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BAE5" w14:textId="7BCCE375" w:rsidR="00D46579" w:rsidRDefault="00C005DD" w:rsidP="00AF3C2C">
      <w:pPr>
        <w:pStyle w:val="Heading1"/>
        <w:spacing w:before="10" w:line="244" w:lineRule="exact"/>
        <w:ind w:left="4251" w:right="3527"/>
        <w:jc w:val="center"/>
      </w:pPr>
      <w:r>
        <w:t>BARC EM/EY 225 FLUID</w:t>
      </w:r>
      <w:r w:rsidR="00AF3C2C">
        <w:t xml:space="preserve"> </w:t>
      </w:r>
      <w:r>
        <w:t>MECHANICS</w:t>
      </w:r>
    </w:p>
    <w:p w14:paraId="39819ADD" w14:textId="7B032EFD" w:rsidR="00D46579" w:rsidRDefault="006F75BB">
      <w:pPr>
        <w:pStyle w:val="BodyText"/>
        <w:spacing w:line="244" w:lineRule="exact"/>
        <w:ind w:left="4251" w:right="4250"/>
        <w:jc w:val="center"/>
      </w:pPr>
      <w:r>
        <w:t xml:space="preserve">IES Abroad </w:t>
      </w:r>
      <w:r w:rsidR="00D84586">
        <w:t>Barcelona</w:t>
      </w:r>
    </w:p>
    <w:p w14:paraId="3C1EF40E" w14:textId="77777777" w:rsidR="00D46579" w:rsidRDefault="00D46579">
      <w:pPr>
        <w:pStyle w:val="BodyText"/>
      </w:pPr>
    </w:p>
    <w:p w14:paraId="0A857E21" w14:textId="77777777" w:rsidR="00D46579" w:rsidRDefault="006F75BB">
      <w:pPr>
        <w:pStyle w:val="Heading1"/>
        <w:ind w:left="119"/>
      </w:pPr>
      <w:bookmarkStart w:id="0" w:name="DESCRIPTION:"/>
      <w:bookmarkEnd w:id="0"/>
      <w:r>
        <w:t>DESCRIPTION:</w:t>
      </w:r>
    </w:p>
    <w:p w14:paraId="3E445E94" w14:textId="65EFE0C2" w:rsidR="00D46579" w:rsidRDefault="006F75BB">
      <w:pPr>
        <w:pStyle w:val="BodyText"/>
        <w:ind w:left="120" w:right="112"/>
        <w:jc w:val="both"/>
      </w:pPr>
      <w:r>
        <w:t>This</w:t>
      </w:r>
      <w:r>
        <w:rPr>
          <w:spacing w:val="-8"/>
        </w:rPr>
        <w:t xml:space="preserve"> </w:t>
      </w:r>
      <w:r>
        <w:t>introductory</w:t>
      </w:r>
      <w:r>
        <w:rPr>
          <w:spacing w:val="-7"/>
        </w:rPr>
        <w:t xml:space="preserve"> </w:t>
      </w:r>
      <w:r>
        <w:t>course</w:t>
      </w:r>
      <w:r>
        <w:rPr>
          <w:spacing w:val="-8"/>
        </w:rPr>
        <w:t xml:space="preserve"> </w:t>
      </w:r>
      <w:r>
        <w:t>in</w:t>
      </w:r>
      <w:r>
        <w:rPr>
          <w:spacing w:val="-8"/>
        </w:rPr>
        <w:t xml:space="preserve"> </w:t>
      </w:r>
      <w:r>
        <w:t>Fluid</w:t>
      </w:r>
      <w:r>
        <w:rPr>
          <w:spacing w:val="-8"/>
        </w:rPr>
        <w:t xml:space="preserve"> </w:t>
      </w:r>
      <w:r>
        <w:t>Mechanics</w:t>
      </w:r>
      <w:r>
        <w:rPr>
          <w:spacing w:val="-7"/>
        </w:rPr>
        <w:t xml:space="preserve"> </w:t>
      </w:r>
      <w:r>
        <w:t>is</w:t>
      </w:r>
      <w:r>
        <w:rPr>
          <w:spacing w:val="-8"/>
        </w:rPr>
        <w:t xml:space="preserve"> </w:t>
      </w:r>
      <w:r>
        <w:t>designed</w:t>
      </w:r>
      <w:r>
        <w:rPr>
          <w:spacing w:val="-8"/>
        </w:rPr>
        <w:t xml:space="preserve"> </w:t>
      </w:r>
      <w:r>
        <w:t>for</w:t>
      </w:r>
      <w:r>
        <w:rPr>
          <w:spacing w:val="-9"/>
        </w:rPr>
        <w:t xml:space="preserve"> </w:t>
      </w:r>
      <w:r>
        <w:t>students</w:t>
      </w:r>
      <w:r>
        <w:rPr>
          <w:spacing w:val="-8"/>
        </w:rPr>
        <w:t xml:space="preserve"> </w:t>
      </w:r>
      <w:r>
        <w:t>of</w:t>
      </w:r>
      <w:r>
        <w:rPr>
          <w:spacing w:val="-8"/>
        </w:rPr>
        <w:t xml:space="preserve"> </w:t>
      </w:r>
      <w:r>
        <w:t>engineering</w:t>
      </w:r>
      <w:r>
        <w:rPr>
          <w:spacing w:val="-7"/>
        </w:rPr>
        <w:t xml:space="preserve"> </w:t>
      </w:r>
      <w:r>
        <w:t>who</w:t>
      </w:r>
      <w:r>
        <w:rPr>
          <w:spacing w:val="-8"/>
        </w:rPr>
        <w:t xml:space="preserve"> </w:t>
      </w:r>
      <w:r>
        <w:t>want</w:t>
      </w:r>
      <w:r>
        <w:rPr>
          <w:spacing w:val="-8"/>
        </w:rPr>
        <w:t xml:space="preserve"> </w:t>
      </w:r>
      <w:r>
        <w:t>to</w:t>
      </w:r>
      <w:r>
        <w:rPr>
          <w:spacing w:val="-8"/>
        </w:rPr>
        <w:t xml:space="preserve"> </w:t>
      </w:r>
      <w:r>
        <w:t>understand</w:t>
      </w:r>
      <w:r>
        <w:rPr>
          <w:spacing w:val="-8"/>
        </w:rPr>
        <w:t xml:space="preserve"> </w:t>
      </w:r>
      <w:r>
        <w:t>the</w:t>
      </w:r>
      <w:r>
        <w:rPr>
          <w:spacing w:val="-7"/>
        </w:rPr>
        <w:t xml:space="preserve"> </w:t>
      </w:r>
      <w:r>
        <w:t>behavior</w:t>
      </w:r>
      <w:r>
        <w:rPr>
          <w:spacing w:val="-8"/>
        </w:rPr>
        <w:t xml:space="preserve"> </w:t>
      </w:r>
      <w:r>
        <w:t>of</w:t>
      </w:r>
      <w:r>
        <w:rPr>
          <w:spacing w:val="-8"/>
        </w:rPr>
        <w:t xml:space="preserve"> </w:t>
      </w:r>
      <w:r>
        <w:t>fluids</w:t>
      </w:r>
      <w:r>
        <w:rPr>
          <w:spacing w:val="-8"/>
        </w:rPr>
        <w:t xml:space="preserve"> </w:t>
      </w:r>
      <w:r>
        <w:t>and the principles that govern their motion. The course starts with a qualitative description of fluid mechanics, introducing fundamental concepts</w:t>
      </w:r>
      <w:r>
        <w:rPr>
          <w:spacing w:val="-8"/>
        </w:rPr>
        <w:t xml:space="preserve"> </w:t>
      </w:r>
      <w:r>
        <w:t>like</w:t>
      </w:r>
      <w:r>
        <w:rPr>
          <w:spacing w:val="-8"/>
        </w:rPr>
        <w:t xml:space="preserve"> </w:t>
      </w:r>
      <w:r>
        <w:t>pressure,</w:t>
      </w:r>
      <w:r>
        <w:rPr>
          <w:spacing w:val="-6"/>
        </w:rPr>
        <w:t xml:space="preserve"> </w:t>
      </w:r>
      <w:r>
        <w:t>density,</w:t>
      </w:r>
      <w:r>
        <w:rPr>
          <w:spacing w:val="-6"/>
        </w:rPr>
        <w:t xml:space="preserve"> </w:t>
      </w:r>
      <w:r>
        <w:t>and</w:t>
      </w:r>
      <w:r>
        <w:rPr>
          <w:spacing w:val="-7"/>
        </w:rPr>
        <w:t xml:space="preserve"> </w:t>
      </w:r>
      <w:r>
        <w:t>viscosity,</w:t>
      </w:r>
      <w:r>
        <w:rPr>
          <w:spacing w:val="-7"/>
        </w:rPr>
        <w:t xml:space="preserve"> </w:t>
      </w:r>
      <w:r>
        <w:t>before</w:t>
      </w:r>
      <w:r>
        <w:rPr>
          <w:spacing w:val="-7"/>
        </w:rPr>
        <w:t xml:space="preserve"> </w:t>
      </w:r>
      <w:r>
        <w:t>moving</w:t>
      </w:r>
      <w:r>
        <w:rPr>
          <w:spacing w:val="-6"/>
        </w:rPr>
        <w:t xml:space="preserve"> </w:t>
      </w:r>
      <w:r>
        <w:t>on</w:t>
      </w:r>
      <w:r>
        <w:rPr>
          <w:spacing w:val="-7"/>
        </w:rPr>
        <w:t xml:space="preserve"> </w:t>
      </w:r>
      <w:r>
        <w:t>to</w:t>
      </w:r>
      <w:r>
        <w:rPr>
          <w:spacing w:val="-8"/>
        </w:rPr>
        <w:t xml:space="preserve"> </w:t>
      </w:r>
      <w:r>
        <w:t>more</w:t>
      </w:r>
      <w:r>
        <w:rPr>
          <w:spacing w:val="-7"/>
        </w:rPr>
        <w:t xml:space="preserve"> </w:t>
      </w:r>
      <w:r>
        <w:t>advanced</w:t>
      </w:r>
      <w:r>
        <w:rPr>
          <w:spacing w:val="-7"/>
        </w:rPr>
        <w:t xml:space="preserve"> </w:t>
      </w:r>
      <w:r>
        <w:t>topics</w:t>
      </w:r>
      <w:r>
        <w:rPr>
          <w:spacing w:val="-8"/>
        </w:rPr>
        <w:t xml:space="preserve"> </w:t>
      </w:r>
      <w:r>
        <w:t>like</w:t>
      </w:r>
      <w:r>
        <w:rPr>
          <w:spacing w:val="-7"/>
        </w:rPr>
        <w:t xml:space="preserve"> </w:t>
      </w:r>
      <w:r>
        <w:t>fluid</w:t>
      </w:r>
      <w:r>
        <w:rPr>
          <w:spacing w:val="-7"/>
        </w:rPr>
        <w:t xml:space="preserve"> </w:t>
      </w:r>
      <w:r>
        <w:t>flow,</w:t>
      </w:r>
      <w:r>
        <w:rPr>
          <w:spacing w:val="-9"/>
        </w:rPr>
        <w:t xml:space="preserve"> </w:t>
      </w:r>
      <w:r>
        <w:t>and</w:t>
      </w:r>
      <w:r>
        <w:rPr>
          <w:spacing w:val="-8"/>
        </w:rPr>
        <w:t xml:space="preserve"> </w:t>
      </w:r>
      <w:r>
        <w:t>boundary</w:t>
      </w:r>
      <w:r>
        <w:rPr>
          <w:spacing w:val="-6"/>
        </w:rPr>
        <w:t xml:space="preserve"> </w:t>
      </w:r>
      <w:r>
        <w:t>layers.</w:t>
      </w:r>
      <w:r>
        <w:rPr>
          <w:spacing w:val="-7"/>
        </w:rPr>
        <w:t xml:space="preserve"> </w:t>
      </w:r>
      <w:r>
        <w:t xml:space="preserve">Through analyzing simple everyday </w:t>
      </w:r>
      <w:r w:rsidR="00C005DD">
        <w:t>observation,</w:t>
      </w:r>
      <w:r>
        <w:t xml:space="preserve"> the students will learn how to observe and analyze fluid behavior in real-world situations. Building on these observations, students will learn how to use scaling arguments to develop a quantitative understanding of fluid mechanics, which will lead to the development of a formal mathematical description. By the end of the course, students will have gained a deep understanding of fluid mechanics and the ability to apply this knowledge to practical engineering problems. They will be able to use mathematical models to predict fluid behavior, and analyze fluid-based systems, setting a solid foundation for their future studies in mechanical engineering,</w:t>
      </w:r>
      <w:r>
        <w:rPr>
          <w:spacing w:val="-1"/>
        </w:rPr>
        <w:t xml:space="preserve"> </w:t>
      </w:r>
      <w:r>
        <w:t>bioengineering…etc.</w:t>
      </w:r>
    </w:p>
    <w:p w14:paraId="5FED1C25" w14:textId="77777777" w:rsidR="00D46579" w:rsidRDefault="00D46579">
      <w:pPr>
        <w:pStyle w:val="BodyText"/>
      </w:pPr>
    </w:p>
    <w:p w14:paraId="265DA31E" w14:textId="5081F516" w:rsidR="00D46579" w:rsidRDefault="006F75BB">
      <w:pPr>
        <w:ind w:left="120"/>
        <w:rPr>
          <w:sz w:val="20"/>
        </w:rPr>
      </w:pPr>
      <w:r>
        <w:rPr>
          <w:b/>
          <w:sz w:val="20"/>
        </w:rPr>
        <w:t xml:space="preserve">CREDITS: </w:t>
      </w:r>
      <w:r w:rsidR="00C005DD">
        <w:rPr>
          <w:sz w:val="20"/>
        </w:rPr>
        <w:t>3</w:t>
      </w:r>
      <w:r>
        <w:rPr>
          <w:sz w:val="20"/>
        </w:rPr>
        <w:t xml:space="preserve"> credits</w:t>
      </w:r>
    </w:p>
    <w:p w14:paraId="71476A0C" w14:textId="77777777" w:rsidR="00D46579" w:rsidRDefault="00D46579">
      <w:pPr>
        <w:pStyle w:val="BodyText"/>
      </w:pPr>
    </w:p>
    <w:p w14:paraId="5BBC3862" w14:textId="2B204551" w:rsidR="00D46579" w:rsidRDefault="006F75BB">
      <w:pPr>
        <w:ind w:left="120"/>
        <w:rPr>
          <w:sz w:val="20"/>
        </w:rPr>
      </w:pPr>
      <w:r>
        <w:rPr>
          <w:b/>
          <w:sz w:val="20"/>
        </w:rPr>
        <w:t xml:space="preserve">CONTACT HOURS: </w:t>
      </w:r>
      <w:r w:rsidR="00C005DD">
        <w:rPr>
          <w:sz w:val="20"/>
        </w:rPr>
        <w:t>45</w:t>
      </w:r>
      <w:r>
        <w:rPr>
          <w:sz w:val="20"/>
        </w:rPr>
        <w:t xml:space="preserve"> </w:t>
      </w:r>
      <w:r w:rsidR="00C005DD">
        <w:rPr>
          <w:sz w:val="20"/>
        </w:rPr>
        <w:t>hours.</w:t>
      </w:r>
    </w:p>
    <w:p w14:paraId="5ECBE257" w14:textId="77777777" w:rsidR="00D46579" w:rsidRDefault="00D46579">
      <w:pPr>
        <w:pStyle w:val="BodyText"/>
      </w:pPr>
    </w:p>
    <w:p w14:paraId="4EB6FC2C" w14:textId="77777777" w:rsidR="00D46579" w:rsidRDefault="006F75BB">
      <w:pPr>
        <w:ind w:left="120"/>
        <w:rPr>
          <w:sz w:val="20"/>
        </w:rPr>
      </w:pPr>
      <w:r>
        <w:rPr>
          <w:b/>
          <w:sz w:val="20"/>
        </w:rPr>
        <w:t xml:space="preserve">LANGUAGE OF INSTRUCTION: </w:t>
      </w:r>
      <w:r>
        <w:rPr>
          <w:sz w:val="20"/>
        </w:rPr>
        <w:t>English</w:t>
      </w:r>
    </w:p>
    <w:p w14:paraId="5CF4F248" w14:textId="77777777" w:rsidR="00D46579" w:rsidRDefault="00D46579">
      <w:pPr>
        <w:pStyle w:val="BodyText"/>
        <w:spacing w:before="1"/>
      </w:pPr>
    </w:p>
    <w:p w14:paraId="3BFFAD3E" w14:textId="77777777" w:rsidR="00D46579" w:rsidRDefault="006F75BB">
      <w:pPr>
        <w:ind w:left="120"/>
        <w:rPr>
          <w:sz w:val="20"/>
        </w:rPr>
      </w:pPr>
      <w:r w:rsidRPr="00AF3C2C">
        <w:rPr>
          <w:b/>
          <w:sz w:val="20"/>
        </w:rPr>
        <w:t xml:space="preserve">PREREQUISITES: </w:t>
      </w:r>
      <w:r w:rsidRPr="00AF3C2C">
        <w:rPr>
          <w:sz w:val="20"/>
        </w:rPr>
        <w:t>Physics (Mechanics). Mathematics (Calculus I and II).</w:t>
      </w:r>
    </w:p>
    <w:p w14:paraId="5AA5EB61" w14:textId="77777777" w:rsidR="00D46579" w:rsidRDefault="00D46579">
      <w:pPr>
        <w:pStyle w:val="BodyText"/>
      </w:pPr>
    </w:p>
    <w:p w14:paraId="2A43C97F" w14:textId="77777777" w:rsidR="00D46579" w:rsidRDefault="006F75BB">
      <w:pPr>
        <w:pStyle w:val="Heading1"/>
        <w:rPr>
          <w:b w:val="0"/>
        </w:rPr>
      </w:pPr>
      <w:r>
        <w:t xml:space="preserve">ADDITIONAL COST: </w:t>
      </w:r>
      <w:r>
        <w:rPr>
          <w:b w:val="0"/>
        </w:rPr>
        <w:t>None</w:t>
      </w:r>
    </w:p>
    <w:p w14:paraId="0595DE23" w14:textId="77777777" w:rsidR="00D46579" w:rsidRDefault="00D46579">
      <w:pPr>
        <w:pStyle w:val="BodyText"/>
      </w:pPr>
    </w:p>
    <w:p w14:paraId="6177A5C0" w14:textId="77777777" w:rsidR="00D46579" w:rsidRDefault="006F75BB">
      <w:pPr>
        <w:ind w:left="120"/>
        <w:rPr>
          <w:b/>
          <w:sz w:val="20"/>
        </w:rPr>
      </w:pPr>
      <w:bookmarkStart w:id="1" w:name="METHOD_OF_PRESENTATION:"/>
      <w:bookmarkEnd w:id="1"/>
      <w:r>
        <w:rPr>
          <w:b/>
          <w:sz w:val="20"/>
        </w:rPr>
        <w:t>METHOD OF PRESENTATION:</w:t>
      </w:r>
    </w:p>
    <w:p w14:paraId="216F168F" w14:textId="1964483D" w:rsidR="00D46579" w:rsidRDefault="00C91BA8" w:rsidP="00C91BA8">
      <w:pPr>
        <w:pStyle w:val="BodyText"/>
        <w:ind w:left="120"/>
      </w:pPr>
      <w:r>
        <w:t>Lessons will be delivered to explain the theoretical concepts necessary for each module. These explanations will be supplemented with demonstrations of results using numerical simulations. After completing each module, students will engage in solving various problems and undertaking selected lab projects to reinforce the concepts learned. Additionally, homework assignments will be given to allow students to practice and apply the material covered in the course</w:t>
      </w:r>
    </w:p>
    <w:p w14:paraId="62C5CC28" w14:textId="77777777" w:rsidR="00C91BA8" w:rsidRDefault="00C91BA8">
      <w:pPr>
        <w:pStyle w:val="Heading1"/>
        <w:spacing w:line="244" w:lineRule="exact"/>
      </w:pPr>
      <w:bookmarkStart w:id="2" w:name="REQUIRED_WORK_AND_FORM_OF_ASSESSMENT:"/>
      <w:bookmarkEnd w:id="2"/>
    </w:p>
    <w:p w14:paraId="3DC13142" w14:textId="37340C3A" w:rsidR="00D46579" w:rsidRDefault="006F75BB">
      <w:pPr>
        <w:pStyle w:val="Heading1"/>
        <w:spacing w:line="244" w:lineRule="exact"/>
      </w:pPr>
      <w:r>
        <w:t>REQUIRED WORK AND FORM OF ASSESSMENT:</w:t>
      </w:r>
    </w:p>
    <w:p w14:paraId="378B8B7E" w14:textId="77777777" w:rsidR="00D46579" w:rsidRDefault="006F75BB">
      <w:pPr>
        <w:pStyle w:val="ListParagraph"/>
        <w:numPr>
          <w:ilvl w:val="0"/>
          <w:numId w:val="2"/>
        </w:numPr>
        <w:tabs>
          <w:tab w:val="left" w:pos="840"/>
          <w:tab w:val="left" w:pos="841"/>
        </w:tabs>
        <w:spacing w:line="254" w:lineRule="exact"/>
        <w:ind w:hanging="361"/>
        <w:rPr>
          <w:sz w:val="20"/>
        </w:rPr>
      </w:pPr>
      <w:r>
        <w:rPr>
          <w:sz w:val="20"/>
        </w:rPr>
        <w:t>Final exam -</w:t>
      </w:r>
      <w:r>
        <w:rPr>
          <w:spacing w:val="-3"/>
          <w:sz w:val="20"/>
        </w:rPr>
        <w:t xml:space="preserve"> </w:t>
      </w:r>
      <w:r>
        <w:rPr>
          <w:sz w:val="20"/>
        </w:rPr>
        <w:t>30%</w:t>
      </w:r>
    </w:p>
    <w:p w14:paraId="7F73246E" w14:textId="77777777" w:rsidR="00D46579" w:rsidRDefault="006F75BB">
      <w:pPr>
        <w:pStyle w:val="ListParagraph"/>
        <w:numPr>
          <w:ilvl w:val="0"/>
          <w:numId w:val="2"/>
        </w:numPr>
        <w:tabs>
          <w:tab w:val="left" w:pos="840"/>
          <w:tab w:val="left" w:pos="841"/>
        </w:tabs>
        <w:spacing w:line="255" w:lineRule="exact"/>
        <w:ind w:hanging="361"/>
        <w:rPr>
          <w:sz w:val="20"/>
        </w:rPr>
      </w:pPr>
      <w:r>
        <w:rPr>
          <w:sz w:val="20"/>
        </w:rPr>
        <w:t>Midterm Exam -</w:t>
      </w:r>
      <w:r>
        <w:rPr>
          <w:spacing w:val="-5"/>
          <w:sz w:val="20"/>
        </w:rPr>
        <w:t xml:space="preserve"> </w:t>
      </w:r>
      <w:r>
        <w:rPr>
          <w:sz w:val="20"/>
        </w:rPr>
        <w:t>30%</w:t>
      </w:r>
    </w:p>
    <w:p w14:paraId="7F4990FC" w14:textId="77777777" w:rsidR="00D46579" w:rsidRDefault="006F75BB">
      <w:pPr>
        <w:pStyle w:val="ListParagraph"/>
        <w:numPr>
          <w:ilvl w:val="0"/>
          <w:numId w:val="2"/>
        </w:numPr>
        <w:tabs>
          <w:tab w:val="left" w:pos="840"/>
          <w:tab w:val="left" w:pos="841"/>
        </w:tabs>
        <w:spacing w:before="1" w:line="255" w:lineRule="exact"/>
        <w:ind w:hanging="361"/>
        <w:rPr>
          <w:sz w:val="20"/>
        </w:rPr>
      </w:pPr>
      <w:r>
        <w:rPr>
          <w:sz w:val="20"/>
        </w:rPr>
        <w:t>Homework assignments -</w:t>
      </w:r>
      <w:r>
        <w:rPr>
          <w:spacing w:val="-2"/>
          <w:sz w:val="20"/>
        </w:rPr>
        <w:t xml:space="preserve"> </w:t>
      </w:r>
      <w:r>
        <w:rPr>
          <w:sz w:val="20"/>
        </w:rPr>
        <w:t>30%</w:t>
      </w:r>
    </w:p>
    <w:p w14:paraId="444C0BA8" w14:textId="77777777" w:rsidR="00D46579" w:rsidRDefault="006F75BB">
      <w:pPr>
        <w:pStyle w:val="ListParagraph"/>
        <w:numPr>
          <w:ilvl w:val="0"/>
          <w:numId w:val="2"/>
        </w:numPr>
        <w:tabs>
          <w:tab w:val="left" w:pos="840"/>
          <w:tab w:val="left" w:pos="841"/>
        </w:tabs>
        <w:spacing w:line="255" w:lineRule="exact"/>
        <w:ind w:hanging="361"/>
        <w:rPr>
          <w:sz w:val="20"/>
        </w:rPr>
      </w:pPr>
      <w:r>
        <w:rPr>
          <w:sz w:val="20"/>
        </w:rPr>
        <w:t>Participation -</w:t>
      </w:r>
      <w:r>
        <w:rPr>
          <w:spacing w:val="-4"/>
          <w:sz w:val="20"/>
        </w:rPr>
        <w:t xml:space="preserve"> </w:t>
      </w:r>
      <w:r>
        <w:rPr>
          <w:sz w:val="20"/>
        </w:rPr>
        <w:t>10%</w:t>
      </w:r>
    </w:p>
    <w:p w14:paraId="34680C77" w14:textId="77777777" w:rsidR="00D46579" w:rsidRDefault="00D46579">
      <w:pPr>
        <w:pStyle w:val="BodyText"/>
      </w:pPr>
    </w:p>
    <w:p w14:paraId="16B3024E" w14:textId="77777777" w:rsidR="00D46579" w:rsidRDefault="006F75BB">
      <w:pPr>
        <w:pStyle w:val="Heading1"/>
        <w:spacing w:line="244" w:lineRule="exact"/>
        <w:jc w:val="both"/>
      </w:pPr>
      <w:bookmarkStart w:id="3" w:name="Course_Components"/>
      <w:bookmarkEnd w:id="3"/>
      <w:r>
        <w:t>Course Components</w:t>
      </w:r>
    </w:p>
    <w:p w14:paraId="0DD422CD" w14:textId="5DF44B68" w:rsidR="00D46579" w:rsidRDefault="7BEF03E1" w:rsidP="00301EAA">
      <w:pPr>
        <w:pStyle w:val="BodyText"/>
        <w:ind w:left="120" w:right="183"/>
        <w:jc w:val="both"/>
      </w:pPr>
      <w:r w:rsidRPr="7BEF03E1">
        <w:rPr>
          <w:b/>
          <w:bCs/>
        </w:rPr>
        <w:t xml:space="preserve">Lectures: </w:t>
      </w:r>
      <w:r>
        <w:t>2 weekly sessions of 1.35 hours each where theory and practice will take place in each session. The instructor will present the theory and cover examples.</w:t>
      </w:r>
    </w:p>
    <w:p w14:paraId="1E47DB3B" w14:textId="382B38AA" w:rsidR="00D46579" w:rsidRDefault="006F75BB">
      <w:pPr>
        <w:pStyle w:val="ListParagraph"/>
        <w:numPr>
          <w:ilvl w:val="0"/>
          <w:numId w:val="2"/>
        </w:numPr>
        <w:tabs>
          <w:tab w:val="left" w:pos="840"/>
          <w:tab w:val="left" w:pos="841"/>
        </w:tabs>
        <w:ind w:right="647"/>
        <w:rPr>
          <w:sz w:val="20"/>
        </w:rPr>
      </w:pPr>
      <w:bookmarkStart w:id="4" w:name="_Hlk169002212"/>
      <w:r>
        <w:rPr>
          <w:b/>
          <w:sz w:val="20"/>
        </w:rPr>
        <w:t xml:space="preserve">Final exam: </w:t>
      </w:r>
      <w:r>
        <w:rPr>
          <w:sz w:val="20"/>
        </w:rPr>
        <w:t xml:space="preserve">The Final Exam will be comprehensive. It </w:t>
      </w:r>
      <w:r w:rsidR="00C005DD">
        <w:rPr>
          <w:sz w:val="20"/>
        </w:rPr>
        <w:t>consists</w:t>
      </w:r>
      <w:r>
        <w:rPr>
          <w:sz w:val="20"/>
        </w:rPr>
        <w:t xml:space="preserve"> of a section to provide </w:t>
      </w:r>
      <w:proofErr w:type="gramStart"/>
      <w:r>
        <w:rPr>
          <w:sz w:val="20"/>
        </w:rPr>
        <w:t>solution</w:t>
      </w:r>
      <w:proofErr w:type="gramEnd"/>
      <w:r>
        <w:rPr>
          <w:sz w:val="20"/>
        </w:rPr>
        <w:t xml:space="preserve"> to exercises and </w:t>
      </w:r>
      <w:r w:rsidR="00C005DD">
        <w:rPr>
          <w:sz w:val="20"/>
        </w:rPr>
        <w:t>multiple-choice</w:t>
      </w:r>
      <w:r>
        <w:rPr>
          <w:spacing w:val="-2"/>
          <w:sz w:val="20"/>
        </w:rPr>
        <w:t xml:space="preserve"> </w:t>
      </w:r>
      <w:r>
        <w:rPr>
          <w:sz w:val="20"/>
        </w:rPr>
        <w:t>questions.</w:t>
      </w:r>
    </w:p>
    <w:p w14:paraId="45B22838" w14:textId="2475AEAB" w:rsidR="00D46579" w:rsidRDefault="7BEF03E1" w:rsidP="7BEF03E1">
      <w:pPr>
        <w:pStyle w:val="ListParagraph"/>
        <w:numPr>
          <w:ilvl w:val="0"/>
          <w:numId w:val="2"/>
        </w:numPr>
        <w:tabs>
          <w:tab w:val="left" w:pos="840"/>
          <w:tab w:val="left" w:pos="841"/>
        </w:tabs>
        <w:ind w:right="219"/>
        <w:rPr>
          <w:sz w:val="20"/>
          <w:szCs w:val="20"/>
        </w:rPr>
      </w:pPr>
      <w:r w:rsidRPr="7BEF03E1">
        <w:rPr>
          <w:b/>
          <w:bCs/>
          <w:sz w:val="20"/>
          <w:szCs w:val="20"/>
        </w:rPr>
        <w:t>Midterm Exam</w:t>
      </w:r>
      <w:proofErr w:type="gramStart"/>
      <w:r w:rsidRPr="7BEF03E1">
        <w:rPr>
          <w:b/>
          <w:bCs/>
          <w:sz w:val="20"/>
          <w:szCs w:val="20"/>
        </w:rPr>
        <w:t xml:space="preserve">: </w:t>
      </w:r>
      <w:r w:rsidRPr="7BEF03E1">
        <w:rPr>
          <w:sz w:val="20"/>
          <w:szCs w:val="20"/>
        </w:rPr>
        <w:t xml:space="preserve"> It</w:t>
      </w:r>
      <w:proofErr w:type="gramEnd"/>
      <w:r w:rsidRPr="7BEF03E1">
        <w:rPr>
          <w:sz w:val="20"/>
          <w:szCs w:val="20"/>
        </w:rPr>
        <w:t xml:space="preserve"> consists of worked-out exercises and multiple-choice questions.</w:t>
      </w:r>
    </w:p>
    <w:p w14:paraId="5EBDD89D" w14:textId="77777777" w:rsidR="00D46579" w:rsidRDefault="006F75BB" w:rsidP="7BEF03E1">
      <w:pPr>
        <w:pStyle w:val="ListParagraph"/>
        <w:numPr>
          <w:ilvl w:val="0"/>
          <w:numId w:val="2"/>
        </w:numPr>
        <w:tabs>
          <w:tab w:val="left" w:pos="841"/>
        </w:tabs>
        <w:ind w:right="116"/>
        <w:jc w:val="both"/>
        <w:rPr>
          <w:sz w:val="20"/>
          <w:szCs w:val="20"/>
        </w:rPr>
      </w:pPr>
      <w:r w:rsidRPr="7BEF03E1">
        <w:rPr>
          <w:b/>
          <w:bCs/>
          <w:sz w:val="20"/>
          <w:szCs w:val="20"/>
        </w:rPr>
        <w:t xml:space="preserve">Homework Assignments: </w:t>
      </w:r>
      <w:r w:rsidRPr="7BEF03E1">
        <w:rPr>
          <w:sz w:val="20"/>
          <w:szCs w:val="20"/>
        </w:rPr>
        <w:t>Referred to as problems in the syllabus. Different readings, problem solving and lab projects that will</w:t>
      </w:r>
      <w:r w:rsidRPr="7BEF03E1">
        <w:rPr>
          <w:spacing w:val="-13"/>
          <w:sz w:val="20"/>
          <w:szCs w:val="20"/>
        </w:rPr>
        <w:t xml:space="preserve"> </w:t>
      </w:r>
      <w:r w:rsidRPr="7BEF03E1">
        <w:rPr>
          <w:sz w:val="20"/>
          <w:szCs w:val="20"/>
        </w:rPr>
        <w:t>be</w:t>
      </w:r>
      <w:r w:rsidRPr="7BEF03E1">
        <w:rPr>
          <w:spacing w:val="-12"/>
          <w:sz w:val="20"/>
          <w:szCs w:val="20"/>
        </w:rPr>
        <w:t xml:space="preserve"> </w:t>
      </w:r>
      <w:r w:rsidRPr="7BEF03E1">
        <w:rPr>
          <w:sz w:val="20"/>
          <w:szCs w:val="20"/>
        </w:rPr>
        <w:t>proposed</w:t>
      </w:r>
      <w:r w:rsidRPr="7BEF03E1">
        <w:rPr>
          <w:spacing w:val="-11"/>
          <w:sz w:val="20"/>
          <w:szCs w:val="20"/>
        </w:rPr>
        <w:t xml:space="preserve"> </w:t>
      </w:r>
      <w:r w:rsidRPr="7BEF03E1">
        <w:rPr>
          <w:sz w:val="20"/>
          <w:szCs w:val="20"/>
        </w:rPr>
        <w:t>in</w:t>
      </w:r>
      <w:r w:rsidRPr="7BEF03E1">
        <w:rPr>
          <w:spacing w:val="-14"/>
          <w:sz w:val="20"/>
          <w:szCs w:val="20"/>
        </w:rPr>
        <w:t xml:space="preserve"> </w:t>
      </w:r>
      <w:r w:rsidRPr="7BEF03E1">
        <w:rPr>
          <w:sz w:val="20"/>
          <w:szCs w:val="20"/>
        </w:rPr>
        <w:t>the</w:t>
      </w:r>
      <w:r w:rsidRPr="7BEF03E1">
        <w:rPr>
          <w:spacing w:val="-13"/>
          <w:sz w:val="20"/>
          <w:szCs w:val="20"/>
        </w:rPr>
        <w:t xml:space="preserve"> </w:t>
      </w:r>
      <w:r w:rsidRPr="7BEF03E1">
        <w:rPr>
          <w:sz w:val="20"/>
          <w:szCs w:val="20"/>
        </w:rPr>
        <w:t>different</w:t>
      </w:r>
      <w:r w:rsidRPr="7BEF03E1">
        <w:rPr>
          <w:spacing w:val="-12"/>
          <w:sz w:val="20"/>
          <w:szCs w:val="20"/>
        </w:rPr>
        <w:t xml:space="preserve"> </w:t>
      </w:r>
      <w:r w:rsidRPr="7BEF03E1">
        <w:rPr>
          <w:sz w:val="20"/>
          <w:szCs w:val="20"/>
        </w:rPr>
        <w:t>sessions</w:t>
      </w:r>
      <w:r w:rsidRPr="7BEF03E1">
        <w:rPr>
          <w:spacing w:val="-14"/>
          <w:sz w:val="20"/>
          <w:szCs w:val="20"/>
        </w:rPr>
        <w:t xml:space="preserve"> </w:t>
      </w:r>
      <w:r w:rsidRPr="7BEF03E1">
        <w:rPr>
          <w:sz w:val="20"/>
          <w:szCs w:val="20"/>
        </w:rPr>
        <w:t>that</w:t>
      </w:r>
      <w:r w:rsidRPr="7BEF03E1">
        <w:rPr>
          <w:spacing w:val="-12"/>
          <w:sz w:val="20"/>
          <w:szCs w:val="20"/>
        </w:rPr>
        <w:t xml:space="preserve"> </w:t>
      </w:r>
      <w:r w:rsidRPr="7BEF03E1">
        <w:rPr>
          <w:sz w:val="20"/>
          <w:szCs w:val="20"/>
        </w:rPr>
        <w:t>will</w:t>
      </w:r>
      <w:r w:rsidRPr="7BEF03E1">
        <w:rPr>
          <w:spacing w:val="-12"/>
          <w:sz w:val="20"/>
          <w:szCs w:val="20"/>
        </w:rPr>
        <w:t xml:space="preserve"> </w:t>
      </w:r>
      <w:r w:rsidRPr="7BEF03E1">
        <w:rPr>
          <w:sz w:val="20"/>
          <w:szCs w:val="20"/>
        </w:rPr>
        <w:t>be</w:t>
      </w:r>
      <w:r w:rsidRPr="7BEF03E1">
        <w:rPr>
          <w:spacing w:val="-13"/>
          <w:sz w:val="20"/>
          <w:szCs w:val="20"/>
        </w:rPr>
        <w:t xml:space="preserve"> </w:t>
      </w:r>
      <w:r w:rsidRPr="7BEF03E1">
        <w:rPr>
          <w:sz w:val="20"/>
          <w:szCs w:val="20"/>
        </w:rPr>
        <w:t>assigned</w:t>
      </w:r>
      <w:r w:rsidRPr="7BEF03E1">
        <w:rPr>
          <w:spacing w:val="-12"/>
          <w:sz w:val="20"/>
          <w:szCs w:val="20"/>
        </w:rPr>
        <w:t xml:space="preserve"> </w:t>
      </w:r>
      <w:r w:rsidRPr="7BEF03E1">
        <w:rPr>
          <w:sz w:val="20"/>
          <w:szCs w:val="20"/>
        </w:rPr>
        <w:t>weekly.</w:t>
      </w:r>
      <w:r w:rsidRPr="7BEF03E1">
        <w:rPr>
          <w:spacing w:val="-12"/>
          <w:sz w:val="20"/>
          <w:szCs w:val="20"/>
        </w:rPr>
        <w:t xml:space="preserve"> </w:t>
      </w:r>
      <w:r w:rsidRPr="7BEF03E1">
        <w:rPr>
          <w:sz w:val="20"/>
          <w:szCs w:val="20"/>
        </w:rPr>
        <w:t>No late homework will be accepted. Each written assignment must include results and conclusions. Students are invited to work together on the assignments, but each student must complete and hand-on his/her own assignment.</w:t>
      </w:r>
    </w:p>
    <w:p w14:paraId="342BEAEF" w14:textId="77777777" w:rsidR="00D46579" w:rsidRDefault="00D46579">
      <w:pPr>
        <w:jc w:val="both"/>
        <w:rPr>
          <w:sz w:val="20"/>
        </w:rPr>
        <w:sectPr w:rsidR="00D46579">
          <w:headerReference w:type="default" r:id="rId7"/>
          <w:footerReference w:type="default" r:id="rId8"/>
          <w:type w:val="continuous"/>
          <w:pgSz w:w="12240" w:h="15840"/>
          <w:pgMar w:top="1780" w:right="600" w:bottom="1000" w:left="600" w:header="15" w:footer="818" w:gutter="0"/>
          <w:cols w:space="720"/>
        </w:sectPr>
      </w:pPr>
    </w:p>
    <w:p w14:paraId="2AC8E466" w14:textId="77777777" w:rsidR="00D46579" w:rsidRDefault="006F75BB" w:rsidP="7BEF03E1">
      <w:pPr>
        <w:pStyle w:val="ListParagraph"/>
        <w:numPr>
          <w:ilvl w:val="0"/>
          <w:numId w:val="2"/>
        </w:numPr>
        <w:tabs>
          <w:tab w:val="left" w:pos="840"/>
        </w:tabs>
        <w:spacing w:before="10"/>
        <w:ind w:left="839" w:right="494"/>
        <w:jc w:val="both"/>
        <w:rPr>
          <w:sz w:val="20"/>
          <w:szCs w:val="20"/>
        </w:rPr>
      </w:pPr>
      <w:r w:rsidRPr="7BEF03E1">
        <w:rPr>
          <w:b/>
          <w:bCs/>
          <w:sz w:val="20"/>
          <w:szCs w:val="20"/>
        </w:rPr>
        <w:lastRenderedPageBreak/>
        <w:t xml:space="preserve">Participation: </w:t>
      </w:r>
      <w:r w:rsidRPr="7BEF03E1">
        <w:rPr>
          <w:sz w:val="20"/>
          <w:szCs w:val="20"/>
        </w:rPr>
        <w:t>This includes the student's interaction in the classroom, the ability to answer questions made by the instructor, and the general interest shown in the course.</w:t>
      </w:r>
      <w:bookmarkEnd w:id="4"/>
    </w:p>
    <w:p w14:paraId="77EEF8D7" w14:textId="77777777" w:rsidR="00D46579" w:rsidRDefault="006F75BB">
      <w:pPr>
        <w:pStyle w:val="Heading1"/>
        <w:spacing w:before="1" w:line="244" w:lineRule="exact"/>
        <w:ind w:left="119"/>
      </w:pPr>
      <w:bookmarkStart w:id="5" w:name="LEARNING_OUTCOMES:"/>
      <w:bookmarkEnd w:id="5"/>
      <w:r>
        <w:t>LEARNING OUTCOMES:</w:t>
      </w:r>
    </w:p>
    <w:p w14:paraId="25CD3D81" w14:textId="77777777" w:rsidR="00D46579" w:rsidRDefault="006F75BB">
      <w:pPr>
        <w:pStyle w:val="BodyText"/>
        <w:spacing w:line="244" w:lineRule="exact"/>
        <w:ind w:left="120"/>
      </w:pPr>
      <w:r>
        <w:t>By the end of the course, students will be able to:</w:t>
      </w:r>
    </w:p>
    <w:p w14:paraId="4DBD38D5" w14:textId="77777777" w:rsidR="00D46579" w:rsidRDefault="006F75BB">
      <w:pPr>
        <w:pStyle w:val="ListParagraph"/>
        <w:numPr>
          <w:ilvl w:val="0"/>
          <w:numId w:val="2"/>
        </w:numPr>
        <w:tabs>
          <w:tab w:val="left" w:pos="885"/>
          <w:tab w:val="left" w:pos="887"/>
        </w:tabs>
        <w:spacing w:line="255" w:lineRule="exact"/>
        <w:ind w:left="886" w:hanging="407"/>
        <w:rPr>
          <w:sz w:val="20"/>
        </w:rPr>
      </w:pPr>
      <w:r>
        <w:rPr>
          <w:sz w:val="20"/>
        </w:rPr>
        <w:t>Understand the fundamental concepts of fluid mechanics, including pressure, density, viscosity, and flow</w:t>
      </w:r>
      <w:r>
        <w:rPr>
          <w:spacing w:val="-19"/>
          <w:sz w:val="20"/>
        </w:rPr>
        <w:t xml:space="preserve"> </w:t>
      </w:r>
      <w:r>
        <w:rPr>
          <w:sz w:val="20"/>
        </w:rPr>
        <w:t>rate.</w:t>
      </w:r>
    </w:p>
    <w:p w14:paraId="6F3A1B58" w14:textId="77777777" w:rsidR="00D46579" w:rsidRDefault="006F75BB">
      <w:pPr>
        <w:pStyle w:val="ListParagraph"/>
        <w:numPr>
          <w:ilvl w:val="0"/>
          <w:numId w:val="2"/>
        </w:numPr>
        <w:tabs>
          <w:tab w:val="left" w:pos="840"/>
          <w:tab w:val="left" w:pos="841"/>
        </w:tabs>
        <w:ind w:right="225"/>
        <w:rPr>
          <w:sz w:val="20"/>
        </w:rPr>
      </w:pPr>
      <w:r>
        <w:rPr>
          <w:sz w:val="20"/>
        </w:rPr>
        <w:t>Analyze fluid behavior under different conditions, including laminar and turbulent flow, boundary layers, and the effects of viscosity and</w:t>
      </w:r>
      <w:r>
        <w:rPr>
          <w:spacing w:val="-1"/>
          <w:sz w:val="20"/>
        </w:rPr>
        <w:t xml:space="preserve"> </w:t>
      </w:r>
      <w:r>
        <w:rPr>
          <w:sz w:val="20"/>
        </w:rPr>
        <w:t>turbulence.</w:t>
      </w:r>
    </w:p>
    <w:p w14:paraId="2337E240" w14:textId="77777777" w:rsidR="00D46579" w:rsidRDefault="006F75BB">
      <w:pPr>
        <w:pStyle w:val="ListParagraph"/>
        <w:numPr>
          <w:ilvl w:val="0"/>
          <w:numId w:val="2"/>
        </w:numPr>
        <w:tabs>
          <w:tab w:val="left" w:pos="840"/>
          <w:tab w:val="left" w:pos="841"/>
        </w:tabs>
        <w:spacing w:line="255" w:lineRule="exact"/>
        <w:ind w:hanging="361"/>
        <w:rPr>
          <w:sz w:val="20"/>
        </w:rPr>
      </w:pPr>
      <w:r>
        <w:rPr>
          <w:sz w:val="20"/>
        </w:rPr>
        <w:t>Use mathematical models to predict fluid behavior, including the Navier-Stokes equations and the Bernoulli</w:t>
      </w:r>
      <w:r>
        <w:rPr>
          <w:spacing w:val="-24"/>
          <w:sz w:val="20"/>
        </w:rPr>
        <w:t xml:space="preserve"> </w:t>
      </w:r>
      <w:r>
        <w:rPr>
          <w:sz w:val="20"/>
        </w:rPr>
        <w:t>equation.</w:t>
      </w:r>
    </w:p>
    <w:p w14:paraId="31EF7EA7" w14:textId="77777777" w:rsidR="00D46579" w:rsidRDefault="006F75BB">
      <w:pPr>
        <w:pStyle w:val="ListParagraph"/>
        <w:numPr>
          <w:ilvl w:val="0"/>
          <w:numId w:val="2"/>
        </w:numPr>
        <w:tabs>
          <w:tab w:val="left" w:pos="840"/>
          <w:tab w:val="left" w:pos="841"/>
        </w:tabs>
        <w:spacing w:line="254" w:lineRule="exact"/>
        <w:ind w:hanging="361"/>
        <w:rPr>
          <w:sz w:val="20"/>
        </w:rPr>
      </w:pPr>
      <w:r>
        <w:rPr>
          <w:sz w:val="20"/>
        </w:rPr>
        <w:t>Analyze data to validate and improve fluid mechanics</w:t>
      </w:r>
      <w:r>
        <w:rPr>
          <w:spacing w:val="-5"/>
          <w:sz w:val="20"/>
        </w:rPr>
        <w:t xml:space="preserve"> </w:t>
      </w:r>
      <w:r>
        <w:rPr>
          <w:sz w:val="20"/>
        </w:rPr>
        <w:t>models.</w:t>
      </w:r>
    </w:p>
    <w:p w14:paraId="4BDA987F" w14:textId="77777777" w:rsidR="00D46579" w:rsidRDefault="006F75BB">
      <w:pPr>
        <w:pStyle w:val="ListParagraph"/>
        <w:numPr>
          <w:ilvl w:val="0"/>
          <w:numId w:val="2"/>
        </w:numPr>
        <w:tabs>
          <w:tab w:val="left" w:pos="840"/>
          <w:tab w:val="left" w:pos="841"/>
        </w:tabs>
        <w:ind w:right="926"/>
        <w:rPr>
          <w:sz w:val="20"/>
        </w:rPr>
      </w:pPr>
      <w:r>
        <w:rPr>
          <w:sz w:val="20"/>
        </w:rPr>
        <w:t>Understand the importance of fluid mechanics in practical engineering applications, including aerospace, civil, and mechanical</w:t>
      </w:r>
      <w:r>
        <w:rPr>
          <w:spacing w:val="-1"/>
          <w:sz w:val="20"/>
        </w:rPr>
        <w:t xml:space="preserve"> </w:t>
      </w:r>
      <w:r>
        <w:rPr>
          <w:sz w:val="20"/>
        </w:rPr>
        <w:t>engineering.</w:t>
      </w:r>
    </w:p>
    <w:p w14:paraId="1C191316" w14:textId="77777777" w:rsidR="00D46579" w:rsidRDefault="006F75BB">
      <w:pPr>
        <w:pStyle w:val="ListParagraph"/>
        <w:numPr>
          <w:ilvl w:val="0"/>
          <w:numId w:val="2"/>
        </w:numPr>
        <w:tabs>
          <w:tab w:val="left" w:pos="840"/>
          <w:tab w:val="left" w:pos="841"/>
        </w:tabs>
        <w:ind w:right="138"/>
        <w:rPr>
          <w:sz w:val="20"/>
        </w:rPr>
      </w:pPr>
      <w:r>
        <w:rPr>
          <w:sz w:val="20"/>
        </w:rPr>
        <w:t xml:space="preserve">Overall, the course aims to equip students with the knowledge and skills needed to apply fluid </w:t>
      </w:r>
      <w:proofErr w:type="gramStart"/>
      <w:r>
        <w:rPr>
          <w:sz w:val="20"/>
        </w:rPr>
        <w:t>mechanics</w:t>
      </w:r>
      <w:proofErr w:type="gramEnd"/>
      <w:r>
        <w:rPr>
          <w:sz w:val="20"/>
        </w:rPr>
        <w:t xml:space="preserve"> principles to solve real-world engineering</w:t>
      </w:r>
      <w:r>
        <w:rPr>
          <w:spacing w:val="-2"/>
          <w:sz w:val="20"/>
        </w:rPr>
        <w:t xml:space="preserve"> </w:t>
      </w:r>
      <w:r>
        <w:rPr>
          <w:sz w:val="20"/>
        </w:rPr>
        <w:t>problems.</w:t>
      </w:r>
    </w:p>
    <w:p w14:paraId="08FDE965" w14:textId="77777777" w:rsidR="00D46579" w:rsidRDefault="00D46579">
      <w:pPr>
        <w:pStyle w:val="BodyText"/>
      </w:pPr>
    </w:p>
    <w:p w14:paraId="0FEF763A" w14:textId="77777777" w:rsidR="00D46579" w:rsidRDefault="006F75BB">
      <w:pPr>
        <w:pStyle w:val="Heading1"/>
      </w:pPr>
      <w:bookmarkStart w:id="6" w:name="ATTENDANCE_POLICY:"/>
      <w:bookmarkEnd w:id="6"/>
      <w:r>
        <w:t>ATTENDANCE POLICY:</w:t>
      </w:r>
    </w:p>
    <w:p w14:paraId="71CC33FE" w14:textId="77777777" w:rsidR="00911AF7" w:rsidRPr="001B522B" w:rsidRDefault="00911AF7" w:rsidP="00911AF7">
      <w:pPr>
        <w:rPr>
          <w:color w:val="000000" w:themeColor="text1"/>
          <w:sz w:val="20"/>
          <w:szCs w:val="20"/>
        </w:rPr>
      </w:pPr>
      <w:r w:rsidRPr="112D6AC0">
        <w:rPr>
          <w:color w:val="000000" w:themeColor="text1"/>
          <w:sz w:val="20"/>
          <w:szCs w:val="20"/>
        </w:rPr>
        <w:t xml:space="preserve">As a member of our class community, you are expected to be present and on time every day. Attending class has an impact on your learning and academic success. For this reason, attendance is required for all IES Barcelona classes, including course-related excursions. If a student misses more than three classes in any course without justification, 3 percentage points will be deducted from the final grade for every additional absence. Seven unjustified absences </w:t>
      </w:r>
      <w:proofErr w:type="gramStart"/>
      <w:r w:rsidRPr="112D6AC0">
        <w:rPr>
          <w:color w:val="000000" w:themeColor="text1"/>
          <w:sz w:val="20"/>
          <w:szCs w:val="20"/>
        </w:rPr>
        <w:t>in</w:t>
      </w:r>
      <w:proofErr w:type="gramEnd"/>
      <w:r w:rsidRPr="112D6AC0">
        <w:rPr>
          <w:color w:val="000000" w:themeColor="text1"/>
          <w:sz w:val="20"/>
          <w:szCs w:val="20"/>
        </w:rPr>
        <w:t xml:space="preserve"> any course will result in a failing grade. Absences will only be justified, and assessed work, including exams, tests and presentations rescheduled, in cases of documented medical or family emergencies.</w:t>
      </w:r>
    </w:p>
    <w:p w14:paraId="74B8B3D9" w14:textId="77777777" w:rsidR="00D46579" w:rsidRDefault="00D46579">
      <w:pPr>
        <w:pStyle w:val="BodyText"/>
      </w:pPr>
    </w:p>
    <w:p w14:paraId="6CD88E21" w14:textId="77777777" w:rsidR="00D46579" w:rsidRDefault="006F75BB">
      <w:pPr>
        <w:pStyle w:val="Heading1"/>
      </w:pPr>
      <w:bookmarkStart w:id="7" w:name="CONTENT:"/>
      <w:bookmarkEnd w:id="7"/>
      <w:r>
        <w:t>CONTENT:</w:t>
      </w:r>
    </w:p>
    <w:tbl>
      <w:tblPr>
        <w:tblStyle w:val="TableNormal1"/>
        <w:tblW w:w="0" w:type="auto"/>
        <w:tblInd w:w="136" w:type="dxa"/>
        <w:tblBorders>
          <w:top w:val="single" w:sz="6" w:space="0" w:color="DEDEDE"/>
          <w:left w:val="single" w:sz="6" w:space="0" w:color="DEDEDE"/>
          <w:bottom w:val="single" w:sz="6" w:space="0" w:color="DEDEDE"/>
          <w:right w:val="single" w:sz="6" w:space="0" w:color="DEDEDE"/>
          <w:insideH w:val="single" w:sz="6" w:space="0" w:color="DEDEDE"/>
          <w:insideV w:val="single" w:sz="6" w:space="0" w:color="DEDEDE"/>
        </w:tblBorders>
        <w:tblLayout w:type="fixed"/>
        <w:tblLook w:val="01E0" w:firstRow="1" w:lastRow="1" w:firstColumn="1" w:lastColumn="1" w:noHBand="0" w:noVBand="0"/>
      </w:tblPr>
      <w:tblGrid>
        <w:gridCol w:w="1429"/>
        <w:gridCol w:w="4637"/>
        <w:gridCol w:w="4717"/>
      </w:tblGrid>
      <w:tr w:rsidR="00D46579" w14:paraId="26408979" w14:textId="77777777">
        <w:trPr>
          <w:trHeight w:val="484"/>
        </w:trPr>
        <w:tc>
          <w:tcPr>
            <w:tcW w:w="1429" w:type="dxa"/>
            <w:tcBorders>
              <w:left w:val="single" w:sz="6" w:space="0" w:color="000000"/>
              <w:bottom w:val="single" w:sz="6" w:space="0" w:color="000000"/>
              <w:right w:val="single" w:sz="6" w:space="0" w:color="000000"/>
            </w:tcBorders>
          </w:tcPr>
          <w:p w14:paraId="4AD18365" w14:textId="77777777" w:rsidR="00D46579" w:rsidRDefault="006F75BB">
            <w:pPr>
              <w:pStyle w:val="TableParagraph"/>
              <w:spacing w:before="119"/>
              <w:ind w:left="474"/>
              <w:rPr>
                <w:b/>
                <w:sz w:val="20"/>
              </w:rPr>
            </w:pPr>
            <w:r>
              <w:rPr>
                <w:b/>
                <w:sz w:val="20"/>
              </w:rPr>
              <w:t>Week</w:t>
            </w:r>
          </w:p>
        </w:tc>
        <w:tc>
          <w:tcPr>
            <w:tcW w:w="4637" w:type="dxa"/>
            <w:tcBorders>
              <w:left w:val="single" w:sz="6" w:space="0" w:color="000000"/>
              <w:bottom w:val="single" w:sz="6" w:space="0" w:color="000000"/>
              <w:right w:val="single" w:sz="6" w:space="0" w:color="000000"/>
            </w:tcBorders>
          </w:tcPr>
          <w:p w14:paraId="62AA99D3" w14:textId="77777777" w:rsidR="00D46579" w:rsidRDefault="006F75BB">
            <w:pPr>
              <w:pStyle w:val="TableParagraph"/>
              <w:spacing w:before="119"/>
              <w:ind w:left="1963" w:right="1950"/>
              <w:jc w:val="center"/>
              <w:rPr>
                <w:b/>
                <w:sz w:val="20"/>
              </w:rPr>
            </w:pPr>
            <w:r>
              <w:rPr>
                <w:b/>
                <w:sz w:val="20"/>
              </w:rPr>
              <w:t>Content</w:t>
            </w:r>
          </w:p>
        </w:tc>
        <w:tc>
          <w:tcPr>
            <w:tcW w:w="4717" w:type="dxa"/>
            <w:tcBorders>
              <w:left w:val="single" w:sz="6" w:space="0" w:color="000000"/>
              <w:bottom w:val="single" w:sz="6" w:space="0" w:color="000000"/>
              <w:right w:val="single" w:sz="6" w:space="0" w:color="000000"/>
            </w:tcBorders>
          </w:tcPr>
          <w:p w14:paraId="45DC0F37" w14:textId="77777777" w:rsidR="00D46579" w:rsidRDefault="006F75BB">
            <w:pPr>
              <w:pStyle w:val="TableParagraph"/>
              <w:spacing w:before="119"/>
              <w:ind w:left="1812" w:right="1797"/>
              <w:jc w:val="center"/>
              <w:rPr>
                <w:b/>
                <w:sz w:val="20"/>
              </w:rPr>
            </w:pPr>
            <w:r>
              <w:rPr>
                <w:b/>
                <w:sz w:val="20"/>
              </w:rPr>
              <w:t>Assignments</w:t>
            </w:r>
          </w:p>
        </w:tc>
      </w:tr>
      <w:tr w:rsidR="00D46579" w14:paraId="3290D66C" w14:textId="77777777">
        <w:trPr>
          <w:trHeight w:val="1699"/>
        </w:trPr>
        <w:tc>
          <w:tcPr>
            <w:tcW w:w="1429" w:type="dxa"/>
            <w:tcBorders>
              <w:top w:val="single" w:sz="6" w:space="0" w:color="000000"/>
              <w:left w:val="single" w:sz="6" w:space="0" w:color="000000"/>
              <w:bottom w:val="single" w:sz="4" w:space="0" w:color="000000"/>
              <w:right w:val="single" w:sz="6" w:space="0" w:color="000000"/>
            </w:tcBorders>
          </w:tcPr>
          <w:p w14:paraId="14E6AE4B" w14:textId="77777777" w:rsidR="00D46579" w:rsidRDefault="006F75BB">
            <w:pPr>
              <w:pStyle w:val="TableParagraph"/>
              <w:spacing w:before="119"/>
              <w:ind w:left="119"/>
              <w:rPr>
                <w:b/>
                <w:sz w:val="20"/>
              </w:rPr>
            </w:pPr>
            <w:r>
              <w:rPr>
                <w:b/>
                <w:sz w:val="20"/>
              </w:rPr>
              <w:t>Week 1</w:t>
            </w:r>
          </w:p>
        </w:tc>
        <w:tc>
          <w:tcPr>
            <w:tcW w:w="4637" w:type="dxa"/>
            <w:tcBorders>
              <w:top w:val="single" w:sz="6" w:space="0" w:color="000000"/>
              <w:left w:val="single" w:sz="6" w:space="0" w:color="000000"/>
              <w:bottom w:val="single" w:sz="4" w:space="0" w:color="000000"/>
              <w:right w:val="single" w:sz="6" w:space="0" w:color="000000"/>
            </w:tcBorders>
          </w:tcPr>
          <w:p w14:paraId="70B923B9" w14:textId="77777777" w:rsidR="00D46579" w:rsidRDefault="006F75BB">
            <w:pPr>
              <w:pStyle w:val="TableParagraph"/>
              <w:spacing w:before="119"/>
              <w:ind w:left="119"/>
              <w:rPr>
                <w:b/>
                <w:sz w:val="20"/>
              </w:rPr>
            </w:pPr>
            <w:r>
              <w:rPr>
                <w:b/>
                <w:sz w:val="20"/>
              </w:rPr>
              <w:t>Introduction to Fluid Mechanics.</w:t>
            </w:r>
          </w:p>
          <w:p w14:paraId="099C5E0E" w14:textId="77777777" w:rsidR="00D46579" w:rsidRDefault="00D46579">
            <w:pPr>
              <w:pStyle w:val="TableParagraph"/>
              <w:spacing w:before="7"/>
              <w:ind w:left="0"/>
              <w:rPr>
                <w:b/>
                <w:sz w:val="19"/>
              </w:rPr>
            </w:pPr>
          </w:p>
          <w:p w14:paraId="4ED0FDA7" w14:textId="77777777" w:rsidR="00D46579" w:rsidRDefault="006F75BB">
            <w:pPr>
              <w:pStyle w:val="TableParagraph"/>
              <w:ind w:left="480" w:right="340" w:hanging="1"/>
              <w:rPr>
                <w:sz w:val="20"/>
              </w:rPr>
            </w:pPr>
            <w:r>
              <w:rPr>
                <w:b/>
                <w:sz w:val="20"/>
              </w:rPr>
              <w:t xml:space="preserve">Session 1: </w:t>
            </w:r>
            <w:r>
              <w:rPr>
                <w:sz w:val="20"/>
              </w:rPr>
              <w:t xml:space="preserve">The fluid as a continuum media: viscosity, density, velocity and internal energy. </w:t>
            </w:r>
            <w:r>
              <w:rPr>
                <w:b/>
                <w:sz w:val="20"/>
              </w:rPr>
              <w:t xml:space="preserve">Session 2: </w:t>
            </w:r>
            <w:r>
              <w:rPr>
                <w:sz w:val="20"/>
              </w:rPr>
              <w:t>Friction force and Newtonian fluids.</w:t>
            </w:r>
          </w:p>
        </w:tc>
        <w:tc>
          <w:tcPr>
            <w:tcW w:w="4717" w:type="dxa"/>
            <w:tcBorders>
              <w:top w:val="single" w:sz="6" w:space="0" w:color="000000"/>
              <w:left w:val="single" w:sz="6" w:space="0" w:color="000000"/>
              <w:bottom w:val="single" w:sz="4" w:space="0" w:color="000000"/>
              <w:right w:val="single" w:sz="6" w:space="0" w:color="000000"/>
            </w:tcBorders>
          </w:tcPr>
          <w:p w14:paraId="429FBCD8" w14:textId="77777777" w:rsidR="00D46579" w:rsidRDefault="006F75BB">
            <w:pPr>
              <w:pStyle w:val="TableParagraph"/>
              <w:spacing w:before="119"/>
              <w:ind w:right="112"/>
              <w:rPr>
                <w:sz w:val="20"/>
              </w:rPr>
            </w:pPr>
            <w:r>
              <w:rPr>
                <w:sz w:val="20"/>
              </w:rPr>
              <w:t>Read chapters 1 and practical exercises of Franklin et al. “Fluid Mechanics” by Frank White</w:t>
            </w:r>
          </w:p>
          <w:p w14:paraId="051C87C2" w14:textId="77777777" w:rsidR="00D46579" w:rsidRDefault="006F75BB">
            <w:pPr>
              <w:pStyle w:val="TableParagraph"/>
              <w:rPr>
                <w:sz w:val="20"/>
              </w:rPr>
            </w:pPr>
            <w:r>
              <w:rPr>
                <w:sz w:val="20"/>
              </w:rPr>
              <w:t>Problems Ch</w:t>
            </w:r>
            <w:proofErr w:type="gramStart"/>
            <w:r>
              <w:rPr>
                <w:sz w:val="20"/>
              </w:rPr>
              <w:t>1 :</w:t>
            </w:r>
            <w:proofErr w:type="gramEnd"/>
            <w:r>
              <w:rPr>
                <w:sz w:val="20"/>
              </w:rPr>
              <w:t xml:space="preserve"> 1,2,3,5,9,10,61,65,68</w:t>
            </w:r>
          </w:p>
        </w:tc>
      </w:tr>
      <w:tr w:rsidR="00D46579" w14:paraId="1F8A31F0" w14:textId="77777777">
        <w:trPr>
          <w:trHeight w:val="2189"/>
        </w:trPr>
        <w:tc>
          <w:tcPr>
            <w:tcW w:w="1429" w:type="dxa"/>
            <w:tcBorders>
              <w:top w:val="single" w:sz="4" w:space="0" w:color="000000"/>
              <w:left w:val="single" w:sz="6" w:space="0" w:color="000000"/>
              <w:bottom w:val="single" w:sz="6" w:space="0" w:color="000000"/>
              <w:right w:val="single" w:sz="6" w:space="0" w:color="000000"/>
            </w:tcBorders>
          </w:tcPr>
          <w:p w14:paraId="797EC8DE" w14:textId="77777777" w:rsidR="00D46579" w:rsidRDefault="006F75BB">
            <w:pPr>
              <w:pStyle w:val="TableParagraph"/>
              <w:spacing w:before="120"/>
              <w:ind w:left="119"/>
              <w:rPr>
                <w:b/>
                <w:sz w:val="20"/>
              </w:rPr>
            </w:pPr>
            <w:r>
              <w:rPr>
                <w:b/>
                <w:sz w:val="20"/>
              </w:rPr>
              <w:t>Week 2</w:t>
            </w:r>
          </w:p>
        </w:tc>
        <w:tc>
          <w:tcPr>
            <w:tcW w:w="4637" w:type="dxa"/>
            <w:tcBorders>
              <w:top w:val="single" w:sz="4" w:space="0" w:color="000000"/>
              <w:left w:val="single" w:sz="6" w:space="0" w:color="000000"/>
              <w:bottom w:val="single" w:sz="6" w:space="0" w:color="000000"/>
              <w:right w:val="single" w:sz="6" w:space="0" w:color="000000"/>
            </w:tcBorders>
          </w:tcPr>
          <w:p w14:paraId="0FECF279" w14:textId="77777777" w:rsidR="00D46579" w:rsidRDefault="006F75BB">
            <w:pPr>
              <w:pStyle w:val="TableParagraph"/>
              <w:spacing w:before="120"/>
              <w:ind w:left="119"/>
              <w:rPr>
                <w:b/>
                <w:sz w:val="20"/>
              </w:rPr>
            </w:pPr>
            <w:r>
              <w:rPr>
                <w:b/>
                <w:sz w:val="20"/>
              </w:rPr>
              <w:t>Statics of Fluids</w:t>
            </w:r>
          </w:p>
          <w:p w14:paraId="101ECF52" w14:textId="77777777" w:rsidR="00D46579" w:rsidRDefault="00D46579">
            <w:pPr>
              <w:pStyle w:val="TableParagraph"/>
              <w:spacing w:before="7"/>
              <w:ind w:left="0"/>
              <w:rPr>
                <w:b/>
                <w:sz w:val="19"/>
              </w:rPr>
            </w:pPr>
          </w:p>
          <w:p w14:paraId="09043B95" w14:textId="77777777" w:rsidR="00D46579" w:rsidRDefault="006F75BB">
            <w:pPr>
              <w:pStyle w:val="TableParagraph"/>
              <w:ind w:right="1122"/>
              <w:rPr>
                <w:sz w:val="20"/>
              </w:rPr>
            </w:pPr>
            <w:r>
              <w:rPr>
                <w:b/>
                <w:sz w:val="20"/>
              </w:rPr>
              <w:t xml:space="preserve">Session 3: </w:t>
            </w:r>
            <w:r>
              <w:rPr>
                <w:sz w:val="20"/>
              </w:rPr>
              <w:t>Equilibrium equations and Hydrostatics</w:t>
            </w:r>
          </w:p>
          <w:p w14:paraId="026E7EDA" w14:textId="77777777" w:rsidR="00D46579" w:rsidRDefault="006F75BB">
            <w:pPr>
              <w:pStyle w:val="TableParagraph"/>
              <w:spacing w:before="1"/>
              <w:ind w:left="480" w:right="460" w:hanging="1"/>
              <w:rPr>
                <w:sz w:val="20"/>
              </w:rPr>
            </w:pPr>
            <w:r>
              <w:rPr>
                <w:sz w:val="20"/>
              </w:rPr>
              <w:t xml:space="preserve">Capillarity. Wetting and de-wetting </w:t>
            </w:r>
            <w:proofErr w:type="gramStart"/>
            <w:r>
              <w:rPr>
                <w:sz w:val="20"/>
              </w:rPr>
              <w:t>process</w:t>
            </w:r>
            <w:proofErr w:type="gramEnd"/>
            <w:r>
              <w:rPr>
                <w:sz w:val="20"/>
              </w:rPr>
              <w:t xml:space="preserve">. </w:t>
            </w:r>
            <w:r>
              <w:rPr>
                <w:b/>
                <w:sz w:val="20"/>
              </w:rPr>
              <w:t xml:space="preserve">Session 4: </w:t>
            </w:r>
            <w:r>
              <w:rPr>
                <w:sz w:val="20"/>
              </w:rPr>
              <w:t>Force and moments of submerged bodies. Stability.</w:t>
            </w:r>
          </w:p>
        </w:tc>
        <w:tc>
          <w:tcPr>
            <w:tcW w:w="4717" w:type="dxa"/>
            <w:tcBorders>
              <w:top w:val="single" w:sz="4" w:space="0" w:color="000000"/>
              <w:left w:val="single" w:sz="6" w:space="0" w:color="000000"/>
              <w:bottom w:val="single" w:sz="6" w:space="0" w:color="000000"/>
              <w:right w:val="single" w:sz="6" w:space="0" w:color="000000"/>
            </w:tcBorders>
          </w:tcPr>
          <w:p w14:paraId="64051BC1" w14:textId="77777777" w:rsidR="00D46579" w:rsidRDefault="006F75BB">
            <w:pPr>
              <w:pStyle w:val="TableParagraph"/>
              <w:spacing w:before="120"/>
              <w:ind w:right="112"/>
              <w:rPr>
                <w:sz w:val="20"/>
              </w:rPr>
            </w:pPr>
            <w:r>
              <w:rPr>
                <w:sz w:val="20"/>
              </w:rPr>
              <w:t>Read chapters 1 and 2 and practical exercises of Franklin et al. “Fluid Mechanics” by Frank White. Problems Ch1: 41,45,54</w:t>
            </w:r>
          </w:p>
          <w:p w14:paraId="33069B8D" w14:textId="77777777" w:rsidR="00D46579" w:rsidRDefault="006F75BB">
            <w:pPr>
              <w:pStyle w:val="TableParagraph"/>
              <w:spacing w:line="244" w:lineRule="exact"/>
              <w:rPr>
                <w:sz w:val="20"/>
              </w:rPr>
            </w:pPr>
            <w:r>
              <w:rPr>
                <w:sz w:val="20"/>
              </w:rPr>
              <w:t>Problems Ch2: 28, 11,14,31, 62,63,64,121</w:t>
            </w:r>
          </w:p>
        </w:tc>
      </w:tr>
      <w:tr w:rsidR="00D46579" w14:paraId="7D3AAD74" w14:textId="77777777">
        <w:trPr>
          <w:trHeight w:val="2189"/>
        </w:trPr>
        <w:tc>
          <w:tcPr>
            <w:tcW w:w="1429" w:type="dxa"/>
            <w:tcBorders>
              <w:top w:val="single" w:sz="6" w:space="0" w:color="000000"/>
              <w:left w:val="single" w:sz="6" w:space="0" w:color="000000"/>
              <w:bottom w:val="single" w:sz="6" w:space="0" w:color="000000"/>
              <w:right w:val="single" w:sz="6" w:space="0" w:color="000000"/>
            </w:tcBorders>
          </w:tcPr>
          <w:p w14:paraId="13AA8321" w14:textId="77777777" w:rsidR="00D46579" w:rsidRDefault="006F75BB">
            <w:pPr>
              <w:pStyle w:val="TableParagraph"/>
              <w:spacing w:before="119"/>
              <w:ind w:left="119"/>
              <w:rPr>
                <w:b/>
                <w:sz w:val="20"/>
              </w:rPr>
            </w:pPr>
            <w:r>
              <w:rPr>
                <w:b/>
                <w:sz w:val="20"/>
              </w:rPr>
              <w:t>Week 3</w:t>
            </w:r>
          </w:p>
        </w:tc>
        <w:tc>
          <w:tcPr>
            <w:tcW w:w="4637" w:type="dxa"/>
            <w:tcBorders>
              <w:top w:val="single" w:sz="6" w:space="0" w:color="000000"/>
              <w:left w:val="single" w:sz="6" w:space="0" w:color="000000"/>
              <w:bottom w:val="single" w:sz="6" w:space="0" w:color="000000"/>
              <w:right w:val="single" w:sz="6" w:space="0" w:color="000000"/>
            </w:tcBorders>
          </w:tcPr>
          <w:p w14:paraId="0F7552A5" w14:textId="77777777" w:rsidR="00D46579" w:rsidRDefault="006F75BB">
            <w:pPr>
              <w:pStyle w:val="TableParagraph"/>
              <w:spacing w:before="119"/>
              <w:ind w:left="119"/>
              <w:rPr>
                <w:b/>
                <w:sz w:val="20"/>
              </w:rPr>
            </w:pPr>
            <w:r>
              <w:rPr>
                <w:b/>
                <w:sz w:val="20"/>
              </w:rPr>
              <w:t>Flow kinematics (I)</w:t>
            </w:r>
          </w:p>
          <w:p w14:paraId="22F04CA0" w14:textId="77777777" w:rsidR="00D46579" w:rsidRDefault="00D46579">
            <w:pPr>
              <w:pStyle w:val="TableParagraph"/>
              <w:spacing w:before="8"/>
              <w:ind w:left="0"/>
              <w:rPr>
                <w:b/>
                <w:sz w:val="19"/>
              </w:rPr>
            </w:pPr>
          </w:p>
          <w:p w14:paraId="77B850F1" w14:textId="77777777" w:rsidR="00D46579" w:rsidRDefault="006F75BB">
            <w:pPr>
              <w:pStyle w:val="TableParagraph"/>
              <w:ind w:right="688"/>
              <w:rPr>
                <w:sz w:val="20"/>
              </w:rPr>
            </w:pPr>
            <w:r>
              <w:rPr>
                <w:b/>
                <w:sz w:val="20"/>
              </w:rPr>
              <w:t xml:space="preserve">Session 5: </w:t>
            </w:r>
            <w:r>
              <w:rPr>
                <w:sz w:val="20"/>
              </w:rPr>
              <w:t>Refresh of concepts of vectorial calculus.</w:t>
            </w:r>
          </w:p>
          <w:p w14:paraId="75061DF1" w14:textId="77777777" w:rsidR="00D46579" w:rsidRDefault="006F75BB">
            <w:pPr>
              <w:pStyle w:val="TableParagraph"/>
              <w:spacing w:before="1"/>
              <w:ind w:right="552"/>
              <w:rPr>
                <w:sz w:val="20"/>
              </w:rPr>
            </w:pPr>
            <w:r>
              <w:rPr>
                <w:sz w:val="20"/>
              </w:rPr>
              <w:t xml:space="preserve">Eulerian and </w:t>
            </w:r>
            <w:proofErr w:type="spellStart"/>
            <w:r>
              <w:rPr>
                <w:sz w:val="20"/>
              </w:rPr>
              <w:t>Lagrangian</w:t>
            </w:r>
            <w:proofErr w:type="spellEnd"/>
            <w:r>
              <w:rPr>
                <w:sz w:val="20"/>
              </w:rPr>
              <w:t xml:space="preserve"> descriptions. </w:t>
            </w:r>
            <w:r>
              <w:rPr>
                <w:b/>
                <w:sz w:val="20"/>
              </w:rPr>
              <w:t xml:space="preserve">Session 6: </w:t>
            </w:r>
            <w:r>
              <w:rPr>
                <w:sz w:val="20"/>
              </w:rPr>
              <w:t xml:space="preserve">Uniform flow. Steady flow. Stagnation points. Trajectories: </w:t>
            </w:r>
            <w:proofErr w:type="gramStart"/>
            <w:r>
              <w:rPr>
                <w:sz w:val="20"/>
              </w:rPr>
              <w:t>stream lines</w:t>
            </w:r>
            <w:proofErr w:type="gramEnd"/>
          </w:p>
        </w:tc>
        <w:tc>
          <w:tcPr>
            <w:tcW w:w="4717" w:type="dxa"/>
            <w:tcBorders>
              <w:top w:val="single" w:sz="6" w:space="0" w:color="000000"/>
              <w:left w:val="single" w:sz="6" w:space="0" w:color="000000"/>
              <w:bottom w:val="single" w:sz="6" w:space="0" w:color="000000"/>
              <w:right w:val="single" w:sz="6" w:space="0" w:color="000000"/>
            </w:tcBorders>
          </w:tcPr>
          <w:p w14:paraId="06B79214" w14:textId="77777777" w:rsidR="00D46579" w:rsidRDefault="006F75BB">
            <w:pPr>
              <w:pStyle w:val="TableParagraph"/>
              <w:spacing w:before="119"/>
              <w:ind w:right="112"/>
              <w:rPr>
                <w:sz w:val="20"/>
              </w:rPr>
            </w:pPr>
            <w:r>
              <w:rPr>
                <w:sz w:val="20"/>
              </w:rPr>
              <w:t>Read chapters 4 and practical exercises of Franklin et al. “Fluid Mechanics” by Frank White</w:t>
            </w:r>
          </w:p>
          <w:p w14:paraId="4B6BAF8E" w14:textId="77777777" w:rsidR="00D46579" w:rsidRDefault="006F75BB">
            <w:pPr>
              <w:pStyle w:val="TableParagraph"/>
              <w:rPr>
                <w:sz w:val="20"/>
              </w:rPr>
            </w:pPr>
            <w:r>
              <w:rPr>
                <w:sz w:val="20"/>
              </w:rPr>
              <w:t>P4.1, 4.2</w:t>
            </w:r>
          </w:p>
        </w:tc>
      </w:tr>
    </w:tbl>
    <w:p w14:paraId="4F1D374C" w14:textId="77777777" w:rsidR="00D46579" w:rsidRDefault="00D46579">
      <w:pPr>
        <w:rPr>
          <w:sz w:val="20"/>
        </w:rPr>
        <w:sectPr w:rsidR="00D46579">
          <w:pgSz w:w="12240" w:h="15840"/>
          <w:pgMar w:top="1780" w:right="600" w:bottom="1000" w:left="600" w:header="15" w:footer="818" w:gutter="0"/>
          <w:cols w:space="720"/>
        </w:sectPr>
      </w:pPr>
    </w:p>
    <w:tbl>
      <w:tblPr>
        <w:tblStyle w:val="TableNormal1"/>
        <w:tblW w:w="0" w:type="auto"/>
        <w:tblInd w:w="136" w:type="dxa"/>
        <w:tblBorders>
          <w:top w:val="single" w:sz="6" w:space="0" w:color="DEDEDE"/>
          <w:left w:val="single" w:sz="6" w:space="0" w:color="DEDEDE"/>
          <w:bottom w:val="single" w:sz="6" w:space="0" w:color="DEDEDE"/>
          <w:right w:val="single" w:sz="6" w:space="0" w:color="DEDEDE"/>
          <w:insideH w:val="single" w:sz="6" w:space="0" w:color="DEDEDE"/>
          <w:insideV w:val="single" w:sz="6" w:space="0" w:color="DEDEDE"/>
        </w:tblBorders>
        <w:tblLayout w:type="fixed"/>
        <w:tblLook w:val="01E0" w:firstRow="1" w:lastRow="1" w:firstColumn="1" w:lastColumn="1" w:noHBand="0" w:noVBand="0"/>
      </w:tblPr>
      <w:tblGrid>
        <w:gridCol w:w="1429"/>
        <w:gridCol w:w="4637"/>
        <w:gridCol w:w="4717"/>
      </w:tblGrid>
      <w:tr w:rsidR="00D46579" w14:paraId="6E710BD1" w14:textId="77777777">
        <w:trPr>
          <w:trHeight w:val="484"/>
        </w:trPr>
        <w:tc>
          <w:tcPr>
            <w:tcW w:w="1429" w:type="dxa"/>
            <w:tcBorders>
              <w:left w:val="single" w:sz="6" w:space="0" w:color="000000"/>
              <w:bottom w:val="single" w:sz="6" w:space="0" w:color="000000"/>
              <w:right w:val="single" w:sz="6" w:space="0" w:color="000000"/>
            </w:tcBorders>
          </w:tcPr>
          <w:p w14:paraId="2EDF37B3" w14:textId="77777777" w:rsidR="00D46579" w:rsidRDefault="006F75BB">
            <w:pPr>
              <w:pStyle w:val="TableParagraph"/>
              <w:spacing w:before="120"/>
              <w:ind w:left="474"/>
              <w:rPr>
                <w:b/>
                <w:sz w:val="20"/>
              </w:rPr>
            </w:pPr>
            <w:r>
              <w:rPr>
                <w:b/>
                <w:sz w:val="20"/>
              </w:rPr>
              <w:lastRenderedPageBreak/>
              <w:t>Week</w:t>
            </w:r>
          </w:p>
        </w:tc>
        <w:tc>
          <w:tcPr>
            <w:tcW w:w="4637" w:type="dxa"/>
            <w:tcBorders>
              <w:left w:val="single" w:sz="6" w:space="0" w:color="000000"/>
              <w:bottom w:val="single" w:sz="6" w:space="0" w:color="000000"/>
              <w:right w:val="single" w:sz="6" w:space="0" w:color="000000"/>
            </w:tcBorders>
          </w:tcPr>
          <w:p w14:paraId="4468A6BE" w14:textId="77777777" w:rsidR="00D46579" w:rsidRDefault="006F75BB">
            <w:pPr>
              <w:pStyle w:val="TableParagraph"/>
              <w:spacing w:before="120"/>
              <w:ind w:left="1963" w:right="1950"/>
              <w:jc w:val="center"/>
              <w:rPr>
                <w:b/>
                <w:sz w:val="20"/>
              </w:rPr>
            </w:pPr>
            <w:r>
              <w:rPr>
                <w:b/>
                <w:sz w:val="20"/>
              </w:rPr>
              <w:t>Content</w:t>
            </w:r>
          </w:p>
        </w:tc>
        <w:tc>
          <w:tcPr>
            <w:tcW w:w="4717" w:type="dxa"/>
            <w:tcBorders>
              <w:left w:val="single" w:sz="6" w:space="0" w:color="000000"/>
              <w:bottom w:val="single" w:sz="6" w:space="0" w:color="000000"/>
              <w:right w:val="single" w:sz="6" w:space="0" w:color="000000"/>
            </w:tcBorders>
          </w:tcPr>
          <w:p w14:paraId="7DD1A342" w14:textId="77777777" w:rsidR="00D46579" w:rsidRDefault="006F75BB">
            <w:pPr>
              <w:pStyle w:val="TableParagraph"/>
              <w:spacing w:before="120"/>
              <w:ind w:left="1812" w:right="1797"/>
              <w:jc w:val="center"/>
              <w:rPr>
                <w:b/>
                <w:sz w:val="20"/>
              </w:rPr>
            </w:pPr>
            <w:r>
              <w:rPr>
                <w:b/>
                <w:sz w:val="20"/>
              </w:rPr>
              <w:t>Assignments</w:t>
            </w:r>
          </w:p>
        </w:tc>
      </w:tr>
      <w:tr w:rsidR="00D46579" w14:paraId="606D62AF" w14:textId="77777777">
        <w:trPr>
          <w:trHeight w:val="1944"/>
        </w:trPr>
        <w:tc>
          <w:tcPr>
            <w:tcW w:w="1429" w:type="dxa"/>
            <w:tcBorders>
              <w:top w:val="single" w:sz="6" w:space="0" w:color="000000"/>
              <w:left w:val="single" w:sz="6" w:space="0" w:color="000000"/>
              <w:bottom w:val="single" w:sz="6" w:space="0" w:color="000000"/>
              <w:right w:val="single" w:sz="6" w:space="0" w:color="000000"/>
            </w:tcBorders>
          </w:tcPr>
          <w:p w14:paraId="01DF400C" w14:textId="77777777" w:rsidR="00D46579" w:rsidRDefault="006F75BB">
            <w:pPr>
              <w:pStyle w:val="TableParagraph"/>
              <w:spacing w:before="119"/>
              <w:ind w:left="119"/>
              <w:rPr>
                <w:b/>
                <w:sz w:val="20"/>
              </w:rPr>
            </w:pPr>
            <w:r>
              <w:rPr>
                <w:b/>
                <w:sz w:val="20"/>
              </w:rPr>
              <w:t>Week 4</w:t>
            </w:r>
          </w:p>
        </w:tc>
        <w:tc>
          <w:tcPr>
            <w:tcW w:w="4637" w:type="dxa"/>
            <w:tcBorders>
              <w:top w:val="single" w:sz="6" w:space="0" w:color="000000"/>
              <w:left w:val="single" w:sz="6" w:space="0" w:color="000000"/>
              <w:bottom w:val="single" w:sz="6" w:space="0" w:color="000000"/>
              <w:right w:val="single" w:sz="6" w:space="0" w:color="000000"/>
            </w:tcBorders>
          </w:tcPr>
          <w:p w14:paraId="6CA8CE38" w14:textId="77777777" w:rsidR="00D46579" w:rsidRDefault="006F75BB">
            <w:pPr>
              <w:pStyle w:val="TableParagraph"/>
              <w:spacing w:before="119"/>
              <w:ind w:left="119"/>
              <w:rPr>
                <w:b/>
                <w:sz w:val="20"/>
              </w:rPr>
            </w:pPr>
            <w:r>
              <w:rPr>
                <w:b/>
                <w:sz w:val="20"/>
              </w:rPr>
              <w:t>Flow kinematics (II)</w:t>
            </w:r>
          </w:p>
          <w:p w14:paraId="22FC2D97" w14:textId="77777777" w:rsidR="00D46579" w:rsidRDefault="00D46579">
            <w:pPr>
              <w:pStyle w:val="TableParagraph"/>
              <w:spacing w:before="8"/>
              <w:ind w:left="0"/>
              <w:rPr>
                <w:b/>
                <w:sz w:val="19"/>
              </w:rPr>
            </w:pPr>
          </w:p>
          <w:p w14:paraId="3F6DABFC" w14:textId="77777777" w:rsidR="00D46579" w:rsidRDefault="006F75BB">
            <w:pPr>
              <w:pStyle w:val="TableParagraph"/>
              <w:ind w:right="388"/>
              <w:rPr>
                <w:sz w:val="20"/>
              </w:rPr>
            </w:pPr>
            <w:r>
              <w:rPr>
                <w:b/>
                <w:sz w:val="20"/>
              </w:rPr>
              <w:t xml:space="preserve">Session 7: </w:t>
            </w:r>
            <w:r>
              <w:rPr>
                <w:sz w:val="20"/>
              </w:rPr>
              <w:t>Material derivative. Circulation and vorticity</w:t>
            </w:r>
          </w:p>
          <w:p w14:paraId="6D6BA9E0" w14:textId="77777777" w:rsidR="00D46579" w:rsidRDefault="006F75BB">
            <w:pPr>
              <w:pStyle w:val="TableParagraph"/>
              <w:spacing w:before="1"/>
              <w:ind w:right="366"/>
              <w:rPr>
                <w:sz w:val="20"/>
              </w:rPr>
            </w:pPr>
            <w:r>
              <w:rPr>
                <w:b/>
                <w:sz w:val="20"/>
              </w:rPr>
              <w:t xml:space="preserve">Session 8: </w:t>
            </w:r>
            <w:r>
              <w:rPr>
                <w:sz w:val="20"/>
              </w:rPr>
              <w:t>Potential flow and Stream function. Convective flow, Reynolds transport.</w:t>
            </w:r>
          </w:p>
        </w:tc>
        <w:tc>
          <w:tcPr>
            <w:tcW w:w="4717" w:type="dxa"/>
            <w:tcBorders>
              <w:top w:val="single" w:sz="6" w:space="0" w:color="000000"/>
              <w:left w:val="single" w:sz="6" w:space="0" w:color="000000"/>
              <w:bottom w:val="single" w:sz="6" w:space="0" w:color="000000"/>
              <w:right w:val="single" w:sz="6" w:space="0" w:color="000000"/>
            </w:tcBorders>
          </w:tcPr>
          <w:p w14:paraId="5660F394" w14:textId="77777777" w:rsidR="00D46579" w:rsidRDefault="006F75BB">
            <w:pPr>
              <w:pStyle w:val="TableParagraph"/>
              <w:spacing w:before="119"/>
              <w:ind w:right="285"/>
              <w:rPr>
                <w:sz w:val="20"/>
              </w:rPr>
            </w:pPr>
            <w:r>
              <w:rPr>
                <w:sz w:val="20"/>
              </w:rPr>
              <w:t>Read chapters 6 and practical exercises of “Fluid Mechanics” by Frank White</w:t>
            </w:r>
          </w:p>
        </w:tc>
      </w:tr>
      <w:tr w:rsidR="00D46579" w14:paraId="3E6CD5FF" w14:textId="77777777">
        <w:trPr>
          <w:trHeight w:val="1944"/>
        </w:trPr>
        <w:tc>
          <w:tcPr>
            <w:tcW w:w="1429" w:type="dxa"/>
            <w:tcBorders>
              <w:top w:val="single" w:sz="6" w:space="0" w:color="000000"/>
              <w:left w:val="single" w:sz="6" w:space="0" w:color="000000"/>
              <w:bottom w:val="single" w:sz="6" w:space="0" w:color="000000"/>
              <w:right w:val="single" w:sz="6" w:space="0" w:color="000000"/>
            </w:tcBorders>
          </w:tcPr>
          <w:p w14:paraId="5F6FBF52" w14:textId="77777777" w:rsidR="00D46579" w:rsidRDefault="006F75BB">
            <w:pPr>
              <w:pStyle w:val="TableParagraph"/>
              <w:spacing w:before="120"/>
              <w:ind w:left="119"/>
              <w:rPr>
                <w:b/>
                <w:sz w:val="20"/>
              </w:rPr>
            </w:pPr>
            <w:r>
              <w:rPr>
                <w:b/>
                <w:sz w:val="20"/>
              </w:rPr>
              <w:t>Week 5</w:t>
            </w:r>
          </w:p>
        </w:tc>
        <w:tc>
          <w:tcPr>
            <w:tcW w:w="4637" w:type="dxa"/>
            <w:tcBorders>
              <w:top w:val="single" w:sz="6" w:space="0" w:color="000000"/>
              <w:left w:val="single" w:sz="6" w:space="0" w:color="000000"/>
              <w:bottom w:val="single" w:sz="6" w:space="0" w:color="000000"/>
              <w:right w:val="single" w:sz="6" w:space="0" w:color="000000"/>
            </w:tcBorders>
          </w:tcPr>
          <w:p w14:paraId="5D0B8E45" w14:textId="6E43F799" w:rsidR="00D46579" w:rsidRDefault="006F75BB">
            <w:pPr>
              <w:pStyle w:val="TableParagraph"/>
              <w:spacing w:before="120"/>
              <w:ind w:left="119"/>
              <w:rPr>
                <w:b/>
                <w:sz w:val="20"/>
              </w:rPr>
            </w:pPr>
            <w:r>
              <w:rPr>
                <w:b/>
                <w:sz w:val="20"/>
              </w:rPr>
              <w:t>Conse</w:t>
            </w:r>
            <w:r w:rsidR="00C005DD">
              <w:rPr>
                <w:b/>
                <w:sz w:val="20"/>
              </w:rPr>
              <w:t>r</w:t>
            </w:r>
            <w:r>
              <w:rPr>
                <w:b/>
                <w:sz w:val="20"/>
              </w:rPr>
              <w:t>vation Laws (I)</w:t>
            </w:r>
          </w:p>
          <w:p w14:paraId="1F5DD2F9" w14:textId="77777777" w:rsidR="00D46579" w:rsidRDefault="00D46579">
            <w:pPr>
              <w:pStyle w:val="TableParagraph"/>
              <w:spacing w:before="7"/>
              <w:ind w:left="0"/>
              <w:rPr>
                <w:b/>
                <w:sz w:val="19"/>
              </w:rPr>
            </w:pPr>
          </w:p>
          <w:p w14:paraId="6D734F21" w14:textId="77777777" w:rsidR="00D46579" w:rsidRDefault="006F75BB">
            <w:pPr>
              <w:pStyle w:val="TableParagraph"/>
              <w:ind w:right="218"/>
              <w:rPr>
                <w:sz w:val="20"/>
              </w:rPr>
            </w:pPr>
            <w:r>
              <w:rPr>
                <w:b/>
                <w:sz w:val="20"/>
              </w:rPr>
              <w:t xml:space="preserve">Session 9: </w:t>
            </w:r>
            <w:r>
              <w:rPr>
                <w:sz w:val="20"/>
              </w:rPr>
              <w:t>Continuity equations. Volumetric and surface force. Stress tensor.</w:t>
            </w:r>
          </w:p>
          <w:p w14:paraId="7BAF996C" w14:textId="77777777" w:rsidR="00D46579" w:rsidRDefault="006F75BB">
            <w:pPr>
              <w:pStyle w:val="TableParagraph"/>
              <w:spacing w:before="1"/>
              <w:ind w:right="340"/>
              <w:rPr>
                <w:sz w:val="20"/>
              </w:rPr>
            </w:pPr>
            <w:r>
              <w:rPr>
                <w:b/>
                <w:sz w:val="20"/>
              </w:rPr>
              <w:t xml:space="preserve">Session 10: </w:t>
            </w:r>
            <w:r>
              <w:rPr>
                <w:sz w:val="20"/>
              </w:rPr>
              <w:t>Momentum in integral form. Examples.</w:t>
            </w:r>
          </w:p>
        </w:tc>
        <w:tc>
          <w:tcPr>
            <w:tcW w:w="4717" w:type="dxa"/>
            <w:tcBorders>
              <w:top w:val="single" w:sz="6" w:space="0" w:color="000000"/>
              <w:left w:val="single" w:sz="6" w:space="0" w:color="000000"/>
              <w:bottom w:val="single" w:sz="6" w:space="0" w:color="000000"/>
              <w:right w:val="single" w:sz="6" w:space="0" w:color="000000"/>
            </w:tcBorders>
          </w:tcPr>
          <w:p w14:paraId="1A9DCEEE" w14:textId="77777777" w:rsidR="00D46579" w:rsidRDefault="00D46579">
            <w:pPr>
              <w:pStyle w:val="TableParagraph"/>
              <w:spacing w:before="9"/>
              <w:ind w:left="0"/>
              <w:rPr>
                <w:b/>
                <w:sz w:val="29"/>
              </w:rPr>
            </w:pPr>
          </w:p>
          <w:p w14:paraId="33183C54" w14:textId="77777777" w:rsidR="00D46579" w:rsidRDefault="006F75BB">
            <w:pPr>
              <w:pStyle w:val="TableParagraph"/>
              <w:ind w:right="235" w:hanging="1"/>
              <w:rPr>
                <w:sz w:val="20"/>
              </w:rPr>
            </w:pPr>
            <w:r>
              <w:rPr>
                <w:sz w:val="20"/>
              </w:rPr>
              <w:t>Read chapters 3 and practical exercises of. “Fluid Mechanics” by Frank White.</w:t>
            </w:r>
          </w:p>
          <w:p w14:paraId="43CF4160" w14:textId="77777777" w:rsidR="00D46579" w:rsidRDefault="006F75BB">
            <w:pPr>
              <w:pStyle w:val="TableParagraph"/>
              <w:spacing w:before="1" w:line="244" w:lineRule="exact"/>
              <w:ind w:left="480"/>
              <w:rPr>
                <w:sz w:val="20"/>
              </w:rPr>
            </w:pPr>
            <w:r>
              <w:rPr>
                <w:sz w:val="20"/>
              </w:rPr>
              <w:t>Problems: 10,12,23,33,34,35</w:t>
            </w:r>
          </w:p>
          <w:p w14:paraId="010BD812" w14:textId="77777777" w:rsidR="00D46579" w:rsidRDefault="006F75BB">
            <w:pPr>
              <w:pStyle w:val="TableParagraph"/>
              <w:spacing w:line="244" w:lineRule="exact"/>
              <w:ind w:left="480"/>
              <w:rPr>
                <w:sz w:val="20"/>
              </w:rPr>
            </w:pPr>
            <w:r>
              <w:rPr>
                <w:sz w:val="20"/>
              </w:rPr>
              <w:t>Problems: 39,46,49,55,57,64,82</w:t>
            </w:r>
          </w:p>
        </w:tc>
      </w:tr>
      <w:tr w:rsidR="00D46579" w14:paraId="2C0BD395" w14:textId="77777777">
        <w:trPr>
          <w:trHeight w:val="1945"/>
        </w:trPr>
        <w:tc>
          <w:tcPr>
            <w:tcW w:w="1429" w:type="dxa"/>
            <w:tcBorders>
              <w:top w:val="single" w:sz="6" w:space="0" w:color="000000"/>
              <w:left w:val="single" w:sz="6" w:space="0" w:color="000000"/>
              <w:bottom w:val="single" w:sz="6" w:space="0" w:color="000000"/>
              <w:right w:val="single" w:sz="6" w:space="0" w:color="000000"/>
            </w:tcBorders>
          </w:tcPr>
          <w:p w14:paraId="705A7EF6" w14:textId="77777777" w:rsidR="00D46579" w:rsidRDefault="006F75BB">
            <w:pPr>
              <w:pStyle w:val="TableParagraph"/>
              <w:spacing w:before="120"/>
              <w:ind w:left="119"/>
              <w:rPr>
                <w:b/>
                <w:sz w:val="20"/>
              </w:rPr>
            </w:pPr>
            <w:r>
              <w:rPr>
                <w:b/>
                <w:sz w:val="20"/>
              </w:rPr>
              <w:t>Week 6</w:t>
            </w:r>
          </w:p>
        </w:tc>
        <w:tc>
          <w:tcPr>
            <w:tcW w:w="4637" w:type="dxa"/>
            <w:tcBorders>
              <w:top w:val="single" w:sz="6" w:space="0" w:color="000000"/>
              <w:left w:val="single" w:sz="6" w:space="0" w:color="000000"/>
              <w:bottom w:val="single" w:sz="6" w:space="0" w:color="000000"/>
              <w:right w:val="single" w:sz="6" w:space="0" w:color="000000"/>
            </w:tcBorders>
          </w:tcPr>
          <w:p w14:paraId="5AC59B2D" w14:textId="407E9FCB" w:rsidR="00D46579" w:rsidRDefault="006F75BB">
            <w:pPr>
              <w:pStyle w:val="TableParagraph"/>
              <w:spacing w:before="120"/>
              <w:ind w:left="119"/>
              <w:rPr>
                <w:b/>
                <w:sz w:val="20"/>
              </w:rPr>
            </w:pPr>
            <w:r>
              <w:rPr>
                <w:b/>
                <w:sz w:val="20"/>
              </w:rPr>
              <w:t>Conse</w:t>
            </w:r>
            <w:r w:rsidR="00C005DD">
              <w:rPr>
                <w:b/>
                <w:sz w:val="20"/>
              </w:rPr>
              <w:t>r</w:t>
            </w:r>
            <w:r>
              <w:rPr>
                <w:b/>
                <w:sz w:val="20"/>
              </w:rPr>
              <w:t>vation Laws (II)</w:t>
            </w:r>
          </w:p>
          <w:p w14:paraId="69DEF845" w14:textId="77777777" w:rsidR="00D46579" w:rsidRDefault="00D46579">
            <w:pPr>
              <w:pStyle w:val="TableParagraph"/>
              <w:spacing w:before="7"/>
              <w:ind w:left="0"/>
              <w:rPr>
                <w:b/>
                <w:sz w:val="19"/>
              </w:rPr>
            </w:pPr>
          </w:p>
          <w:p w14:paraId="29E750A0" w14:textId="77777777" w:rsidR="00D46579" w:rsidRDefault="006F75BB">
            <w:pPr>
              <w:pStyle w:val="TableParagraph"/>
              <w:rPr>
                <w:sz w:val="20"/>
              </w:rPr>
            </w:pPr>
            <w:r>
              <w:rPr>
                <w:b/>
                <w:sz w:val="20"/>
              </w:rPr>
              <w:t xml:space="preserve">Session 11: </w:t>
            </w:r>
            <w:r>
              <w:rPr>
                <w:sz w:val="20"/>
              </w:rPr>
              <w:t>Angular momentum in integral form. Examples.</w:t>
            </w:r>
          </w:p>
          <w:p w14:paraId="2A0CD0A2" w14:textId="77777777" w:rsidR="00D46579" w:rsidRDefault="006F75BB">
            <w:pPr>
              <w:pStyle w:val="TableParagraph"/>
              <w:spacing w:before="1"/>
              <w:ind w:left="482"/>
              <w:rPr>
                <w:sz w:val="20"/>
              </w:rPr>
            </w:pPr>
            <w:r>
              <w:rPr>
                <w:b/>
                <w:sz w:val="20"/>
              </w:rPr>
              <w:t xml:space="preserve">Session 12: </w:t>
            </w:r>
            <w:r>
              <w:rPr>
                <w:sz w:val="20"/>
              </w:rPr>
              <w:t>Energy: -Bernoulli’s eq.</w:t>
            </w:r>
          </w:p>
          <w:p w14:paraId="48ACADC5" w14:textId="77777777" w:rsidR="00D46579" w:rsidRDefault="006F75BB">
            <w:pPr>
              <w:pStyle w:val="TableParagraph"/>
              <w:ind w:left="119" w:right="241" w:firstLine="362"/>
              <w:rPr>
                <w:b/>
                <w:sz w:val="20"/>
              </w:rPr>
            </w:pPr>
            <w:r>
              <w:rPr>
                <w:sz w:val="20"/>
              </w:rPr>
              <w:t>Analysis of different situations with engineering applications</w:t>
            </w:r>
            <w:r>
              <w:rPr>
                <w:b/>
                <w:sz w:val="20"/>
              </w:rPr>
              <w:t>.</w:t>
            </w:r>
          </w:p>
        </w:tc>
        <w:tc>
          <w:tcPr>
            <w:tcW w:w="4717" w:type="dxa"/>
            <w:tcBorders>
              <w:top w:val="single" w:sz="6" w:space="0" w:color="000000"/>
              <w:left w:val="single" w:sz="6" w:space="0" w:color="000000"/>
              <w:bottom w:val="single" w:sz="6" w:space="0" w:color="000000"/>
              <w:right w:val="single" w:sz="6" w:space="0" w:color="000000"/>
            </w:tcBorders>
          </w:tcPr>
          <w:p w14:paraId="23932D05" w14:textId="77777777" w:rsidR="00D46579" w:rsidRDefault="00D46579">
            <w:pPr>
              <w:pStyle w:val="TableParagraph"/>
              <w:spacing w:before="9"/>
              <w:ind w:left="0"/>
              <w:rPr>
                <w:b/>
                <w:sz w:val="29"/>
              </w:rPr>
            </w:pPr>
          </w:p>
          <w:p w14:paraId="6032D31C" w14:textId="77777777" w:rsidR="00D46579" w:rsidRDefault="006F75BB">
            <w:pPr>
              <w:pStyle w:val="TableParagraph"/>
              <w:ind w:right="235" w:hanging="1"/>
              <w:rPr>
                <w:sz w:val="20"/>
              </w:rPr>
            </w:pPr>
            <w:r>
              <w:rPr>
                <w:sz w:val="20"/>
              </w:rPr>
              <w:t>Read chapters 3 and practical exercises of. “Fluid Mechanics” by Frank White.</w:t>
            </w:r>
          </w:p>
          <w:p w14:paraId="18D9BF27" w14:textId="77777777" w:rsidR="00D46579" w:rsidRDefault="006F75BB">
            <w:pPr>
              <w:pStyle w:val="TableParagraph"/>
              <w:spacing w:before="1"/>
              <w:rPr>
                <w:sz w:val="20"/>
              </w:rPr>
            </w:pPr>
            <w:r>
              <w:rPr>
                <w:sz w:val="20"/>
              </w:rPr>
              <w:t>Problems: 115,118,117,120,123,128,136,183</w:t>
            </w:r>
          </w:p>
          <w:p w14:paraId="7486F6CF" w14:textId="77777777" w:rsidR="00D46579" w:rsidRDefault="006F75BB">
            <w:pPr>
              <w:pStyle w:val="TableParagraph"/>
              <w:spacing w:line="244" w:lineRule="exact"/>
              <w:ind w:left="480"/>
              <w:rPr>
                <w:sz w:val="20"/>
              </w:rPr>
            </w:pPr>
            <w:r>
              <w:rPr>
                <w:sz w:val="20"/>
              </w:rPr>
              <w:t>Problems: 149,153,155,162</w:t>
            </w:r>
          </w:p>
          <w:p w14:paraId="78B75383" w14:textId="77777777" w:rsidR="00D46579" w:rsidRDefault="006F75BB">
            <w:pPr>
              <w:pStyle w:val="TableParagraph"/>
              <w:spacing w:line="244" w:lineRule="exact"/>
              <w:ind w:left="480"/>
              <w:rPr>
                <w:sz w:val="20"/>
              </w:rPr>
            </w:pPr>
            <w:r>
              <w:rPr>
                <w:sz w:val="20"/>
              </w:rPr>
              <w:t>Review exercises</w:t>
            </w:r>
          </w:p>
        </w:tc>
      </w:tr>
      <w:tr w:rsidR="00D46579" w14:paraId="2E93FD4F" w14:textId="77777777">
        <w:trPr>
          <w:trHeight w:val="2188"/>
        </w:trPr>
        <w:tc>
          <w:tcPr>
            <w:tcW w:w="1429" w:type="dxa"/>
            <w:tcBorders>
              <w:top w:val="single" w:sz="6" w:space="0" w:color="000000"/>
              <w:left w:val="single" w:sz="6" w:space="0" w:color="000000"/>
              <w:bottom w:val="single" w:sz="6" w:space="0" w:color="000000"/>
              <w:right w:val="single" w:sz="6" w:space="0" w:color="000000"/>
            </w:tcBorders>
          </w:tcPr>
          <w:p w14:paraId="5CC0D2DE" w14:textId="77777777" w:rsidR="00D46579" w:rsidRDefault="006F75BB">
            <w:pPr>
              <w:pStyle w:val="TableParagraph"/>
              <w:spacing w:before="119"/>
              <w:ind w:left="119"/>
              <w:rPr>
                <w:b/>
                <w:sz w:val="20"/>
              </w:rPr>
            </w:pPr>
            <w:r>
              <w:rPr>
                <w:b/>
                <w:sz w:val="20"/>
              </w:rPr>
              <w:t>Week 7</w:t>
            </w:r>
          </w:p>
        </w:tc>
        <w:tc>
          <w:tcPr>
            <w:tcW w:w="4637" w:type="dxa"/>
            <w:tcBorders>
              <w:top w:val="single" w:sz="6" w:space="0" w:color="000000"/>
              <w:left w:val="single" w:sz="6" w:space="0" w:color="000000"/>
              <w:bottom w:val="single" w:sz="6" w:space="0" w:color="000000"/>
              <w:right w:val="single" w:sz="6" w:space="0" w:color="000000"/>
            </w:tcBorders>
          </w:tcPr>
          <w:p w14:paraId="6C668362" w14:textId="77777777" w:rsidR="00D46579" w:rsidRDefault="006F75BB">
            <w:pPr>
              <w:pStyle w:val="TableParagraph"/>
              <w:spacing w:before="119"/>
              <w:ind w:left="165"/>
              <w:rPr>
                <w:b/>
                <w:sz w:val="20"/>
              </w:rPr>
            </w:pPr>
            <w:r>
              <w:rPr>
                <w:b/>
                <w:sz w:val="20"/>
              </w:rPr>
              <w:t>Session 13: MIDTERM EXAM</w:t>
            </w:r>
          </w:p>
          <w:p w14:paraId="33CB46A8" w14:textId="77777777" w:rsidR="00D46579" w:rsidRDefault="00D46579">
            <w:pPr>
              <w:pStyle w:val="TableParagraph"/>
              <w:ind w:left="0"/>
              <w:rPr>
                <w:b/>
                <w:sz w:val="20"/>
              </w:rPr>
            </w:pPr>
          </w:p>
          <w:p w14:paraId="18625ED8" w14:textId="7B2C55B7" w:rsidR="00D46579" w:rsidRDefault="006F75BB">
            <w:pPr>
              <w:pStyle w:val="TableParagraph"/>
              <w:ind w:left="119" w:right="750"/>
              <w:rPr>
                <w:b/>
                <w:sz w:val="20"/>
              </w:rPr>
            </w:pPr>
            <w:r>
              <w:rPr>
                <w:b/>
                <w:sz w:val="20"/>
              </w:rPr>
              <w:t>Conservation equ</w:t>
            </w:r>
            <w:r w:rsidR="00C005DD">
              <w:rPr>
                <w:b/>
                <w:sz w:val="20"/>
              </w:rPr>
              <w:t>a</w:t>
            </w:r>
            <w:r>
              <w:rPr>
                <w:b/>
                <w:sz w:val="20"/>
              </w:rPr>
              <w:t xml:space="preserve">tion in </w:t>
            </w:r>
            <w:r w:rsidR="00C005DD">
              <w:rPr>
                <w:b/>
                <w:sz w:val="20"/>
              </w:rPr>
              <w:t>differential</w:t>
            </w:r>
            <w:r>
              <w:rPr>
                <w:b/>
                <w:sz w:val="20"/>
              </w:rPr>
              <w:t xml:space="preserve"> form (</w:t>
            </w:r>
            <w:proofErr w:type="spellStart"/>
            <w:r>
              <w:rPr>
                <w:b/>
                <w:sz w:val="20"/>
              </w:rPr>
              <w:t>df</w:t>
            </w:r>
            <w:proofErr w:type="spellEnd"/>
            <w:r>
              <w:rPr>
                <w:b/>
                <w:sz w:val="20"/>
              </w:rPr>
              <w:t>): Navier-Stokes equations (N-S eq.) (I)</w:t>
            </w:r>
          </w:p>
          <w:p w14:paraId="10DD46B5" w14:textId="77777777" w:rsidR="00D46579" w:rsidRDefault="00D46579">
            <w:pPr>
              <w:pStyle w:val="TableParagraph"/>
              <w:spacing w:before="8"/>
              <w:ind w:left="0"/>
              <w:rPr>
                <w:b/>
                <w:sz w:val="19"/>
              </w:rPr>
            </w:pPr>
          </w:p>
          <w:p w14:paraId="13EE571D" w14:textId="77777777" w:rsidR="00D46579" w:rsidRDefault="006F75BB">
            <w:pPr>
              <w:pStyle w:val="TableParagraph"/>
              <w:ind w:right="873" w:hanging="1"/>
              <w:rPr>
                <w:sz w:val="20"/>
              </w:rPr>
            </w:pPr>
            <w:r>
              <w:rPr>
                <w:b/>
                <w:sz w:val="20"/>
              </w:rPr>
              <w:t xml:space="preserve">Session 14: </w:t>
            </w:r>
            <w:r>
              <w:rPr>
                <w:sz w:val="20"/>
              </w:rPr>
              <w:t xml:space="preserve">Continuity equation in </w:t>
            </w:r>
            <w:proofErr w:type="spellStart"/>
            <w:r>
              <w:rPr>
                <w:sz w:val="20"/>
              </w:rPr>
              <w:t>df</w:t>
            </w:r>
            <w:proofErr w:type="spellEnd"/>
            <w:r>
              <w:rPr>
                <w:sz w:val="20"/>
              </w:rPr>
              <w:t xml:space="preserve"> Momentum and angular momentum </w:t>
            </w:r>
            <w:proofErr w:type="spellStart"/>
            <w:r>
              <w:rPr>
                <w:sz w:val="20"/>
              </w:rPr>
              <w:t>df</w:t>
            </w:r>
            <w:proofErr w:type="spellEnd"/>
            <w:r>
              <w:rPr>
                <w:sz w:val="20"/>
              </w:rPr>
              <w:t>. Initial and boundary conditions.</w:t>
            </w:r>
          </w:p>
        </w:tc>
        <w:tc>
          <w:tcPr>
            <w:tcW w:w="4717" w:type="dxa"/>
            <w:tcBorders>
              <w:top w:val="single" w:sz="6" w:space="0" w:color="000000"/>
              <w:left w:val="single" w:sz="6" w:space="0" w:color="000000"/>
              <w:bottom w:val="single" w:sz="6" w:space="0" w:color="000000"/>
              <w:right w:val="single" w:sz="6" w:space="0" w:color="000000"/>
            </w:tcBorders>
          </w:tcPr>
          <w:p w14:paraId="3990A058" w14:textId="77777777" w:rsidR="00D46579" w:rsidRDefault="00D46579">
            <w:pPr>
              <w:pStyle w:val="TableParagraph"/>
              <w:spacing w:before="9"/>
              <w:ind w:left="0"/>
              <w:rPr>
                <w:b/>
                <w:sz w:val="29"/>
              </w:rPr>
            </w:pPr>
          </w:p>
          <w:p w14:paraId="7C641B45" w14:textId="77777777" w:rsidR="00D46579" w:rsidRDefault="006F75BB">
            <w:pPr>
              <w:pStyle w:val="TableParagraph"/>
              <w:ind w:right="286" w:hanging="1"/>
              <w:rPr>
                <w:sz w:val="20"/>
              </w:rPr>
            </w:pPr>
            <w:r>
              <w:rPr>
                <w:sz w:val="20"/>
              </w:rPr>
              <w:t>Read chapters 4 and practical exercises of “Fluid Mechanics” by Frank White.</w:t>
            </w:r>
          </w:p>
          <w:p w14:paraId="277714F6" w14:textId="77777777" w:rsidR="00D46579" w:rsidRDefault="006F75BB">
            <w:pPr>
              <w:pStyle w:val="TableParagraph"/>
              <w:spacing w:line="243" w:lineRule="exact"/>
              <w:rPr>
                <w:sz w:val="20"/>
              </w:rPr>
            </w:pPr>
            <w:r>
              <w:rPr>
                <w:sz w:val="20"/>
              </w:rPr>
              <w:t xml:space="preserve">Analyze and discuss </w:t>
            </w:r>
            <w:proofErr w:type="gramStart"/>
            <w:r>
              <w:rPr>
                <w:sz w:val="20"/>
              </w:rPr>
              <w:t>the Ex</w:t>
            </w:r>
            <w:proofErr w:type="gramEnd"/>
            <w:r>
              <w:rPr>
                <w:sz w:val="20"/>
              </w:rPr>
              <w:t>: 4.5, 4.6, 4.7</w:t>
            </w:r>
          </w:p>
          <w:p w14:paraId="1E6BF49D" w14:textId="77777777" w:rsidR="00D46579" w:rsidRDefault="006F75BB">
            <w:pPr>
              <w:pStyle w:val="TableParagraph"/>
              <w:spacing w:before="1"/>
              <w:rPr>
                <w:sz w:val="20"/>
              </w:rPr>
            </w:pPr>
            <w:r>
              <w:rPr>
                <w:sz w:val="20"/>
              </w:rPr>
              <w:t>Problems: 1,2,8,9,17,19</w:t>
            </w:r>
          </w:p>
        </w:tc>
      </w:tr>
      <w:tr w:rsidR="00D46579" w14:paraId="52782BCB" w14:textId="77777777">
        <w:trPr>
          <w:trHeight w:val="1944"/>
        </w:trPr>
        <w:tc>
          <w:tcPr>
            <w:tcW w:w="1429" w:type="dxa"/>
            <w:tcBorders>
              <w:top w:val="single" w:sz="6" w:space="0" w:color="000000"/>
              <w:left w:val="single" w:sz="6" w:space="0" w:color="000000"/>
              <w:bottom w:val="single" w:sz="6" w:space="0" w:color="000000"/>
              <w:right w:val="single" w:sz="6" w:space="0" w:color="000000"/>
            </w:tcBorders>
          </w:tcPr>
          <w:p w14:paraId="7E69841B" w14:textId="77777777" w:rsidR="00D46579" w:rsidRDefault="006F75BB">
            <w:pPr>
              <w:pStyle w:val="TableParagraph"/>
              <w:spacing w:before="120"/>
              <w:ind w:left="119"/>
              <w:rPr>
                <w:b/>
                <w:sz w:val="20"/>
              </w:rPr>
            </w:pPr>
            <w:r>
              <w:rPr>
                <w:b/>
                <w:sz w:val="20"/>
              </w:rPr>
              <w:t>Week 8</w:t>
            </w:r>
          </w:p>
        </w:tc>
        <w:tc>
          <w:tcPr>
            <w:tcW w:w="4637" w:type="dxa"/>
            <w:tcBorders>
              <w:top w:val="single" w:sz="6" w:space="0" w:color="000000"/>
              <w:left w:val="single" w:sz="6" w:space="0" w:color="000000"/>
              <w:bottom w:val="single" w:sz="6" w:space="0" w:color="000000"/>
              <w:right w:val="single" w:sz="6" w:space="0" w:color="000000"/>
            </w:tcBorders>
          </w:tcPr>
          <w:p w14:paraId="30FDF9CB" w14:textId="1B5F90D3" w:rsidR="00D46579" w:rsidRDefault="006F75BB">
            <w:pPr>
              <w:pStyle w:val="TableParagraph"/>
              <w:spacing w:before="120"/>
              <w:ind w:left="119"/>
              <w:rPr>
                <w:b/>
                <w:sz w:val="20"/>
              </w:rPr>
            </w:pPr>
            <w:r>
              <w:rPr>
                <w:b/>
                <w:sz w:val="20"/>
              </w:rPr>
              <w:t xml:space="preserve">Conservation </w:t>
            </w:r>
            <w:r w:rsidR="00C005DD">
              <w:rPr>
                <w:b/>
                <w:sz w:val="20"/>
              </w:rPr>
              <w:t>equation</w:t>
            </w:r>
            <w:r>
              <w:rPr>
                <w:b/>
                <w:sz w:val="20"/>
              </w:rPr>
              <w:t xml:space="preserve"> in </w:t>
            </w:r>
            <w:r w:rsidR="00C005DD">
              <w:rPr>
                <w:b/>
                <w:sz w:val="20"/>
              </w:rPr>
              <w:t>differential</w:t>
            </w:r>
            <w:r>
              <w:rPr>
                <w:b/>
                <w:sz w:val="20"/>
              </w:rPr>
              <w:t xml:space="preserve"> form (II):</w:t>
            </w:r>
          </w:p>
          <w:p w14:paraId="1A64AF80" w14:textId="77777777" w:rsidR="00D46579" w:rsidRDefault="00D46579">
            <w:pPr>
              <w:pStyle w:val="TableParagraph"/>
              <w:spacing w:before="7"/>
              <w:ind w:left="0"/>
              <w:rPr>
                <w:b/>
                <w:sz w:val="19"/>
              </w:rPr>
            </w:pPr>
          </w:p>
          <w:p w14:paraId="23AD714E" w14:textId="77777777" w:rsidR="00D46579" w:rsidRDefault="006F75BB">
            <w:pPr>
              <w:pStyle w:val="TableParagraph"/>
              <w:ind w:right="323"/>
              <w:rPr>
                <w:sz w:val="20"/>
              </w:rPr>
            </w:pPr>
            <w:r>
              <w:rPr>
                <w:b/>
                <w:sz w:val="20"/>
              </w:rPr>
              <w:t xml:space="preserve">Session 15: </w:t>
            </w:r>
            <w:r>
              <w:rPr>
                <w:sz w:val="20"/>
              </w:rPr>
              <w:t>Analysis for simplified forms of N-S eq.</w:t>
            </w:r>
          </w:p>
          <w:p w14:paraId="4FE092D4" w14:textId="77777777" w:rsidR="00D46579" w:rsidRDefault="006F75BB">
            <w:pPr>
              <w:pStyle w:val="TableParagraph"/>
              <w:spacing w:before="1"/>
              <w:ind w:right="339"/>
              <w:rPr>
                <w:sz w:val="20"/>
              </w:rPr>
            </w:pPr>
            <w:r>
              <w:rPr>
                <w:b/>
                <w:sz w:val="20"/>
              </w:rPr>
              <w:t xml:space="preserve">Session 16: </w:t>
            </w:r>
            <w:r>
              <w:rPr>
                <w:sz w:val="20"/>
              </w:rPr>
              <w:t>Energetics: Internal energy, kinetic energy, enthalpy and entropy.</w:t>
            </w:r>
          </w:p>
        </w:tc>
        <w:tc>
          <w:tcPr>
            <w:tcW w:w="4717" w:type="dxa"/>
            <w:tcBorders>
              <w:top w:val="single" w:sz="6" w:space="0" w:color="000000"/>
              <w:left w:val="single" w:sz="6" w:space="0" w:color="000000"/>
              <w:bottom w:val="single" w:sz="6" w:space="0" w:color="000000"/>
              <w:right w:val="single" w:sz="6" w:space="0" w:color="000000"/>
            </w:tcBorders>
          </w:tcPr>
          <w:p w14:paraId="756DB284" w14:textId="77777777" w:rsidR="00D46579" w:rsidRDefault="006F75BB">
            <w:pPr>
              <w:pStyle w:val="TableParagraph"/>
              <w:spacing w:before="120"/>
              <w:ind w:right="285"/>
              <w:rPr>
                <w:sz w:val="20"/>
              </w:rPr>
            </w:pPr>
            <w:r>
              <w:rPr>
                <w:sz w:val="20"/>
              </w:rPr>
              <w:t>Read chapters 4 and practical exercises of “Fluid Mechanics” by Frank White.</w:t>
            </w:r>
          </w:p>
          <w:p w14:paraId="0C667A8D" w14:textId="77777777" w:rsidR="00D46579" w:rsidRDefault="006F75BB">
            <w:pPr>
              <w:pStyle w:val="TableParagraph"/>
              <w:ind w:right="1454" w:firstLine="45"/>
              <w:rPr>
                <w:sz w:val="20"/>
              </w:rPr>
            </w:pPr>
            <w:r>
              <w:rPr>
                <w:sz w:val="20"/>
              </w:rPr>
              <w:t xml:space="preserve">Analyze and discuss </w:t>
            </w:r>
            <w:proofErr w:type="gramStart"/>
            <w:r>
              <w:rPr>
                <w:sz w:val="20"/>
              </w:rPr>
              <w:t>the Ex</w:t>
            </w:r>
            <w:proofErr w:type="gramEnd"/>
            <w:r>
              <w:rPr>
                <w:sz w:val="20"/>
              </w:rPr>
              <w:t>: 10,11 Problems: 26,35,36</w:t>
            </w:r>
          </w:p>
        </w:tc>
      </w:tr>
      <w:tr w:rsidR="00D46579" w14:paraId="6ED7026E" w14:textId="77777777">
        <w:trPr>
          <w:trHeight w:val="973"/>
        </w:trPr>
        <w:tc>
          <w:tcPr>
            <w:tcW w:w="1429" w:type="dxa"/>
            <w:tcBorders>
              <w:top w:val="single" w:sz="6" w:space="0" w:color="000000"/>
              <w:left w:val="single" w:sz="6" w:space="0" w:color="000000"/>
              <w:bottom w:val="single" w:sz="6" w:space="0" w:color="000000"/>
              <w:right w:val="single" w:sz="6" w:space="0" w:color="000000"/>
            </w:tcBorders>
          </w:tcPr>
          <w:p w14:paraId="6734E9E7" w14:textId="77777777" w:rsidR="00D46579" w:rsidRDefault="006F75BB">
            <w:pPr>
              <w:pStyle w:val="TableParagraph"/>
              <w:spacing w:before="120"/>
              <w:ind w:left="119"/>
              <w:rPr>
                <w:b/>
                <w:sz w:val="20"/>
              </w:rPr>
            </w:pPr>
            <w:r>
              <w:rPr>
                <w:b/>
                <w:sz w:val="20"/>
              </w:rPr>
              <w:t>Week 9</w:t>
            </w:r>
          </w:p>
        </w:tc>
        <w:tc>
          <w:tcPr>
            <w:tcW w:w="4637" w:type="dxa"/>
            <w:tcBorders>
              <w:top w:val="single" w:sz="6" w:space="0" w:color="000000"/>
              <w:left w:val="single" w:sz="6" w:space="0" w:color="000000"/>
              <w:bottom w:val="single" w:sz="6" w:space="0" w:color="000000"/>
              <w:right w:val="single" w:sz="6" w:space="0" w:color="000000"/>
            </w:tcBorders>
          </w:tcPr>
          <w:p w14:paraId="73FE36FB" w14:textId="78BB9489" w:rsidR="00D46579" w:rsidRDefault="006F75BB">
            <w:pPr>
              <w:pStyle w:val="TableParagraph"/>
              <w:spacing w:before="120"/>
              <w:ind w:left="839" w:right="478" w:hanging="720"/>
              <w:rPr>
                <w:sz w:val="20"/>
              </w:rPr>
            </w:pPr>
            <w:r>
              <w:rPr>
                <w:b/>
                <w:sz w:val="20"/>
              </w:rPr>
              <w:t xml:space="preserve">Conservation </w:t>
            </w:r>
            <w:r w:rsidR="00C005DD">
              <w:rPr>
                <w:b/>
                <w:sz w:val="20"/>
              </w:rPr>
              <w:t>equation</w:t>
            </w:r>
            <w:r>
              <w:rPr>
                <w:b/>
                <w:sz w:val="20"/>
              </w:rPr>
              <w:t xml:space="preserve"> in </w:t>
            </w:r>
            <w:r w:rsidR="00C005DD">
              <w:rPr>
                <w:b/>
                <w:sz w:val="20"/>
              </w:rPr>
              <w:t>differential</w:t>
            </w:r>
            <w:r>
              <w:rPr>
                <w:b/>
                <w:sz w:val="20"/>
              </w:rPr>
              <w:t xml:space="preserve"> form (III): Session 17&amp;18: </w:t>
            </w:r>
            <w:r>
              <w:rPr>
                <w:sz w:val="20"/>
              </w:rPr>
              <w:t>Analysis of different situations with engineering applications.</w:t>
            </w:r>
          </w:p>
        </w:tc>
        <w:tc>
          <w:tcPr>
            <w:tcW w:w="4717" w:type="dxa"/>
            <w:tcBorders>
              <w:top w:val="single" w:sz="6" w:space="0" w:color="000000"/>
              <w:left w:val="single" w:sz="6" w:space="0" w:color="000000"/>
              <w:bottom w:val="single" w:sz="6" w:space="0" w:color="000000"/>
              <w:right w:val="single" w:sz="6" w:space="0" w:color="000000"/>
            </w:tcBorders>
          </w:tcPr>
          <w:p w14:paraId="7A9022E2" w14:textId="77777777" w:rsidR="00D46579" w:rsidRDefault="006F75BB">
            <w:pPr>
              <w:pStyle w:val="TableParagraph"/>
              <w:spacing w:before="120"/>
              <w:ind w:right="285"/>
              <w:rPr>
                <w:sz w:val="20"/>
              </w:rPr>
            </w:pPr>
            <w:r>
              <w:rPr>
                <w:sz w:val="20"/>
              </w:rPr>
              <w:t>Read chapters 4 and practical exercises of “Fluid Mechanics” by Frank White.</w:t>
            </w:r>
          </w:p>
          <w:p w14:paraId="069720EE" w14:textId="77777777" w:rsidR="00D46579" w:rsidRDefault="006F75BB">
            <w:pPr>
              <w:pStyle w:val="TableParagraph"/>
              <w:rPr>
                <w:sz w:val="20"/>
              </w:rPr>
            </w:pPr>
            <w:r>
              <w:rPr>
                <w:sz w:val="20"/>
              </w:rPr>
              <w:t>Problems: 4.80-4.88, 4.94,4.95</w:t>
            </w:r>
          </w:p>
        </w:tc>
      </w:tr>
    </w:tbl>
    <w:p w14:paraId="49852A19" w14:textId="77777777" w:rsidR="00D46579" w:rsidRDefault="00D46579">
      <w:pPr>
        <w:rPr>
          <w:sz w:val="20"/>
        </w:rPr>
        <w:sectPr w:rsidR="00D46579">
          <w:pgSz w:w="12240" w:h="15840"/>
          <w:pgMar w:top="1800" w:right="600" w:bottom="1000" w:left="600" w:header="15" w:footer="818" w:gutter="0"/>
          <w:cols w:space="720"/>
        </w:sectPr>
      </w:pPr>
    </w:p>
    <w:tbl>
      <w:tblPr>
        <w:tblStyle w:val="TableNormal1"/>
        <w:tblW w:w="0" w:type="auto"/>
        <w:tblInd w:w="136" w:type="dxa"/>
        <w:tblBorders>
          <w:top w:val="single" w:sz="6" w:space="0" w:color="DEDEDE"/>
          <w:left w:val="single" w:sz="6" w:space="0" w:color="DEDEDE"/>
          <w:bottom w:val="single" w:sz="6" w:space="0" w:color="DEDEDE"/>
          <w:right w:val="single" w:sz="6" w:space="0" w:color="DEDEDE"/>
          <w:insideH w:val="single" w:sz="6" w:space="0" w:color="DEDEDE"/>
          <w:insideV w:val="single" w:sz="6" w:space="0" w:color="DEDEDE"/>
        </w:tblBorders>
        <w:tblLayout w:type="fixed"/>
        <w:tblLook w:val="01E0" w:firstRow="1" w:lastRow="1" w:firstColumn="1" w:lastColumn="1" w:noHBand="0" w:noVBand="0"/>
      </w:tblPr>
      <w:tblGrid>
        <w:gridCol w:w="1429"/>
        <w:gridCol w:w="4637"/>
        <w:gridCol w:w="4717"/>
      </w:tblGrid>
      <w:tr w:rsidR="00D46579" w14:paraId="64919AFB" w14:textId="77777777">
        <w:trPr>
          <w:trHeight w:val="484"/>
        </w:trPr>
        <w:tc>
          <w:tcPr>
            <w:tcW w:w="1429" w:type="dxa"/>
            <w:tcBorders>
              <w:left w:val="single" w:sz="6" w:space="0" w:color="000000"/>
              <w:bottom w:val="single" w:sz="6" w:space="0" w:color="000000"/>
              <w:right w:val="single" w:sz="6" w:space="0" w:color="000000"/>
            </w:tcBorders>
          </w:tcPr>
          <w:p w14:paraId="14ACEFE7" w14:textId="77777777" w:rsidR="00D46579" w:rsidRDefault="006F75BB">
            <w:pPr>
              <w:pStyle w:val="TableParagraph"/>
              <w:spacing w:before="120"/>
              <w:ind w:left="474"/>
              <w:rPr>
                <w:b/>
                <w:sz w:val="20"/>
              </w:rPr>
            </w:pPr>
            <w:r>
              <w:rPr>
                <w:b/>
                <w:sz w:val="20"/>
              </w:rPr>
              <w:lastRenderedPageBreak/>
              <w:t>Week</w:t>
            </w:r>
          </w:p>
        </w:tc>
        <w:tc>
          <w:tcPr>
            <w:tcW w:w="4637" w:type="dxa"/>
            <w:tcBorders>
              <w:left w:val="single" w:sz="6" w:space="0" w:color="000000"/>
              <w:bottom w:val="single" w:sz="6" w:space="0" w:color="000000"/>
              <w:right w:val="single" w:sz="6" w:space="0" w:color="000000"/>
            </w:tcBorders>
          </w:tcPr>
          <w:p w14:paraId="497C3D32" w14:textId="77777777" w:rsidR="00D46579" w:rsidRDefault="006F75BB">
            <w:pPr>
              <w:pStyle w:val="TableParagraph"/>
              <w:spacing w:before="120"/>
              <w:ind w:left="1963" w:right="1950"/>
              <w:jc w:val="center"/>
              <w:rPr>
                <w:b/>
                <w:sz w:val="20"/>
              </w:rPr>
            </w:pPr>
            <w:r>
              <w:rPr>
                <w:b/>
                <w:sz w:val="20"/>
              </w:rPr>
              <w:t>Content</w:t>
            </w:r>
          </w:p>
        </w:tc>
        <w:tc>
          <w:tcPr>
            <w:tcW w:w="4717" w:type="dxa"/>
            <w:tcBorders>
              <w:left w:val="single" w:sz="6" w:space="0" w:color="000000"/>
              <w:bottom w:val="single" w:sz="6" w:space="0" w:color="000000"/>
              <w:right w:val="single" w:sz="6" w:space="0" w:color="000000"/>
            </w:tcBorders>
          </w:tcPr>
          <w:p w14:paraId="3E447D8F" w14:textId="77777777" w:rsidR="00D46579" w:rsidRDefault="006F75BB">
            <w:pPr>
              <w:pStyle w:val="TableParagraph"/>
              <w:spacing w:before="120"/>
              <w:ind w:left="1812" w:right="1797"/>
              <w:jc w:val="center"/>
              <w:rPr>
                <w:b/>
                <w:sz w:val="20"/>
              </w:rPr>
            </w:pPr>
            <w:r>
              <w:rPr>
                <w:b/>
                <w:sz w:val="20"/>
              </w:rPr>
              <w:t>Assignments</w:t>
            </w:r>
          </w:p>
        </w:tc>
      </w:tr>
      <w:tr w:rsidR="00D46579" w14:paraId="318E28F7" w14:textId="77777777">
        <w:trPr>
          <w:trHeight w:val="1701"/>
        </w:trPr>
        <w:tc>
          <w:tcPr>
            <w:tcW w:w="1429" w:type="dxa"/>
            <w:tcBorders>
              <w:top w:val="single" w:sz="6" w:space="0" w:color="000000"/>
              <w:left w:val="single" w:sz="6" w:space="0" w:color="000000"/>
              <w:bottom w:val="single" w:sz="6" w:space="0" w:color="000000"/>
              <w:right w:val="single" w:sz="6" w:space="0" w:color="000000"/>
            </w:tcBorders>
          </w:tcPr>
          <w:p w14:paraId="40F38CB0" w14:textId="77777777" w:rsidR="00D46579" w:rsidRDefault="006F75BB">
            <w:pPr>
              <w:pStyle w:val="TableParagraph"/>
              <w:spacing w:before="119"/>
              <w:ind w:left="119"/>
              <w:rPr>
                <w:b/>
                <w:sz w:val="20"/>
              </w:rPr>
            </w:pPr>
            <w:r>
              <w:rPr>
                <w:b/>
                <w:sz w:val="20"/>
              </w:rPr>
              <w:t>Week 10</w:t>
            </w:r>
          </w:p>
        </w:tc>
        <w:tc>
          <w:tcPr>
            <w:tcW w:w="4637" w:type="dxa"/>
            <w:tcBorders>
              <w:top w:val="single" w:sz="6" w:space="0" w:color="000000"/>
              <w:left w:val="single" w:sz="6" w:space="0" w:color="000000"/>
              <w:bottom w:val="single" w:sz="6" w:space="0" w:color="000000"/>
              <w:right w:val="single" w:sz="6" w:space="0" w:color="000000"/>
            </w:tcBorders>
          </w:tcPr>
          <w:p w14:paraId="5A691F4B" w14:textId="77777777" w:rsidR="00D46579" w:rsidRDefault="006F75BB">
            <w:pPr>
              <w:pStyle w:val="TableParagraph"/>
              <w:spacing w:before="119"/>
              <w:ind w:left="119"/>
              <w:rPr>
                <w:b/>
                <w:sz w:val="20"/>
              </w:rPr>
            </w:pPr>
            <w:r>
              <w:rPr>
                <w:b/>
                <w:sz w:val="20"/>
              </w:rPr>
              <w:t>Dimensional Analysis</w:t>
            </w:r>
          </w:p>
          <w:p w14:paraId="0DE2548B" w14:textId="77777777" w:rsidR="00D46579" w:rsidRDefault="00D46579">
            <w:pPr>
              <w:pStyle w:val="TableParagraph"/>
              <w:spacing w:before="8"/>
              <w:ind w:left="0"/>
              <w:rPr>
                <w:b/>
                <w:sz w:val="19"/>
              </w:rPr>
            </w:pPr>
          </w:p>
          <w:p w14:paraId="3ED2193C" w14:textId="77777777" w:rsidR="00D46579" w:rsidRDefault="006F75BB">
            <w:pPr>
              <w:pStyle w:val="TableParagraph"/>
              <w:ind w:left="480" w:right="953" w:hanging="1"/>
              <w:rPr>
                <w:sz w:val="20"/>
              </w:rPr>
            </w:pPr>
            <w:r>
              <w:rPr>
                <w:b/>
                <w:sz w:val="20"/>
              </w:rPr>
              <w:t xml:space="preserve">Session 19: </w:t>
            </w:r>
            <w:r>
              <w:rPr>
                <w:sz w:val="20"/>
              </w:rPr>
              <w:t>Dimensional Homogeneity. The Pi theorem.</w:t>
            </w:r>
          </w:p>
          <w:p w14:paraId="1D1EEA3E" w14:textId="546E0452" w:rsidR="00D46579" w:rsidRDefault="006F75BB">
            <w:pPr>
              <w:pStyle w:val="TableParagraph"/>
              <w:spacing w:before="1"/>
              <w:ind w:right="103"/>
              <w:rPr>
                <w:sz w:val="20"/>
              </w:rPr>
            </w:pPr>
            <w:r>
              <w:rPr>
                <w:b/>
                <w:sz w:val="20"/>
              </w:rPr>
              <w:t xml:space="preserve">Session 20: </w:t>
            </w:r>
            <w:r>
              <w:rPr>
                <w:sz w:val="20"/>
              </w:rPr>
              <w:t>Non-</w:t>
            </w:r>
            <w:proofErr w:type="spellStart"/>
            <w:r>
              <w:rPr>
                <w:sz w:val="20"/>
              </w:rPr>
              <w:t>dimen</w:t>
            </w:r>
            <w:r w:rsidR="00C005DD">
              <w:rPr>
                <w:sz w:val="20"/>
              </w:rPr>
              <w:t>s</w:t>
            </w:r>
            <w:r>
              <w:rPr>
                <w:sz w:val="20"/>
              </w:rPr>
              <w:t>ionalization</w:t>
            </w:r>
            <w:proofErr w:type="spellEnd"/>
            <w:r>
              <w:rPr>
                <w:sz w:val="20"/>
              </w:rPr>
              <w:t xml:space="preserve"> of equations. Modeling and Similarity examples</w:t>
            </w:r>
          </w:p>
        </w:tc>
        <w:tc>
          <w:tcPr>
            <w:tcW w:w="4717" w:type="dxa"/>
            <w:tcBorders>
              <w:top w:val="single" w:sz="6" w:space="0" w:color="000000"/>
              <w:left w:val="single" w:sz="6" w:space="0" w:color="000000"/>
              <w:bottom w:val="single" w:sz="6" w:space="0" w:color="000000"/>
              <w:right w:val="single" w:sz="6" w:space="0" w:color="000000"/>
            </w:tcBorders>
          </w:tcPr>
          <w:p w14:paraId="460CFF06" w14:textId="77777777" w:rsidR="00D46579" w:rsidRDefault="006F75BB">
            <w:pPr>
              <w:pStyle w:val="TableParagraph"/>
              <w:spacing w:before="119"/>
              <w:ind w:right="285"/>
              <w:rPr>
                <w:sz w:val="20"/>
              </w:rPr>
            </w:pPr>
            <w:r>
              <w:rPr>
                <w:sz w:val="20"/>
              </w:rPr>
              <w:t>Read chapters 5 and practical exercises of “Fluid Mechanics” by Frank White.</w:t>
            </w:r>
          </w:p>
          <w:p w14:paraId="7BA0735A" w14:textId="77777777" w:rsidR="00D46579" w:rsidRDefault="006F75BB">
            <w:pPr>
              <w:pStyle w:val="TableParagraph"/>
              <w:rPr>
                <w:sz w:val="20"/>
              </w:rPr>
            </w:pPr>
            <w:r>
              <w:rPr>
                <w:sz w:val="20"/>
              </w:rPr>
              <w:t>Analyze and discuss the Ex: 5.3, 5.5, 5.10</w:t>
            </w:r>
          </w:p>
          <w:p w14:paraId="55762C4B" w14:textId="77777777" w:rsidR="00D46579" w:rsidRDefault="006F75BB">
            <w:pPr>
              <w:pStyle w:val="TableParagraph"/>
              <w:rPr>
                <w:sz w:val="20"/>
              </w:rPr>
            </w:pPr>
            <w:r>
              <w:rPr>
                <w:sz w:val="20"/>
              </w:rPr>
              <w:t>Problems: 10,12,14,16,17,44,45,50,51</w:t>
            </w:r>
          </w:p>
        </w:tc>
      </w:tr>
      <w:tr w:rsidR="00D46579" w14:paraId="2AF9F150" w14:textId="77777777">
        <w:trPr>
          <w:trHeight w:val="1948"/>
        </w:trPr>
        <w:tc>
          <w:tcPr>
            <w:tcW w:w="1429" w:type="dxa"/>
            <w:tcBorders>
              <w:top w:val="single" w:sz="6" w:space="0" w:color="000000"/>
              <w:left w:val="single" w:sz="6" w:space="0" w:color="000000"/>
              <w:bottom w:val="single" w:sz="6" w:space="0" w:color="000000"/>
              <w:right w:val="single" w:sz="6" w:space="0" w:color="000000"/>
            </w:tcBorders>
          </w:tcPr>
          <w:p w14:paraId="35C65EE7" w14:textId="77777777" w:rsidR="00D46579" w:rsidRDefault="006F75BB">
            <w:pPr>
              <w:pStyle w:val="TableParagraph"/>
              <w:spacing w:before="119"/>
              <w:ind w:left="119"/>
              <w:rPr>
                <w:b/>
                <w:sz w:val="20"/>
              </w:rPr>
            </w:pPr>
            <w:r>
              <w:rPr>
                <w:b/>
                <w:sz w:val="20"/>
              </w:rPr>
              <w:t>Week 11</w:t>
            </w:r>
          </w:p>
        </w:tc>
        <w:tc>
          <w:tcPr>
            <w:tcW w:w="4637" w:type="dxa"/>
            <w:tcBorders>
              <w:top w:val="single" w:sz="6" w:space="0" w:color="000000"/>
              <w:left w:val="single" w:sz="6" w:space="0" w:color="000000"/>
              <w:bottom w:val="single" w:sz="6" w:space="0" w:color="000000"/>
              <w:right w:val="single" w:sz="6" w:space="0" w:color="000000"/>
            </w:tcBorders>
          </w:tcPr>
          <w:p w14:paraId="16338F39" w14:textId="77777777" w:rsidR="00D46579" w:rsidRDefault="006F75BB">
            <w:pPr>
              <w:pStyle w:val="TableParagraph"/>
              <w:spacing w:before="119"/>
              <w:ind w:left="119"/>
              <w:rPr>
                <w:b/>
                <w:sz w:val="20"/>
              </w:rPr>
            </w:pPr>
            <w:r>
              <w:rPr>
                <w:b/>
                <w:sz w:val="20"/>
              </w:rPr>
              <w:t>Viscous flows (I)</w:t>
            </w:r>
          </w:p>
          <w:p w14:paraId="530A463D" w14:textId="77777777" w:rsidR="00D46579" w:rsidRDefault="006F75BB">
            <w:pPr>
              <w:pStyle w:val="TableParagraph"/>
              <w:ind w:left="839" w:right="657" w:hanging="360"/>
              <w:rPr>
                <w:sz w:val="20"/>
              </w:rPr>
            </w:pPr>
            <w:r>
              <w:rPr>
                <w:b/>
                <w:sz w:val="20"/>
              </w:rPr>
              <w:t xml:space="preserve">Session 21: </w:t>
            </w:r>
            <w:r>
              <w:rPr>
                <w:sz w:val="20"/>
              </w:rPr>
              <w:t>Flows in channels and pipes – Laminar and turbulent flows. Viscosity measurements.</w:t>
            </w:r>
          </w:p>
          <w:p w14:paraId="4C356568" w14:textId="77777777" w:rsidR="00D46579" w:rsidRDefault="006F75BB">
            <w:pPr>
              <w:pStyle w:val="TableParagraph"/>
              <w:ind w:left="839" w:right="639" w:hanging="360"/>
              <w:rPr>
                <w:sz w:val="20"/>
              </w:rPr>
            </w:pPr>
            <w:r>
              <w:rPr>
                <w:b/>
                <w:sz w:val="20"/>
              </w:rPr>
              <w:t xml:space="preserve">Session 22: </w:t>
            </w:r>
            <w:r>
              <w:rPr>
                <w:sz w:val="20"/>
              </w:rPr>
              <w:t>Transitions effects in pipes and channels.</w:t>
            </w:r>
          </w:p>
          <w:p w14:paraId="3780190E" w14:textId="77777777" w:rsidR="00D46579" w:rsidRDefault="006F75BB">
            <w:pPr>
              <w:pStyle w:val="TableParagraph"/>
              <w:ind w:left="839"/>
              <w:rPr>
                <w:sz w:val="20"/>
              </w:rPr>
            </w:pPr>
            <w:r>
              <w:rPr>
                <w:sz w:val="20"/>
              </w:rPr>
              <w:t>Hydrodynamic Lubrication approximation.</w:t>
            </w:r>
          </w:p>
        </w:tc>
        <w:tc>
          <w:tcPr>
            <w:tcW w:w="4717" w:type="dxa"/>
            <w:tcBorders>
              <w:top w:val="single" w:sz="6" w:space="0" w:color="000000"/>
              <w:left w:val="single" w:sz="6" w:space="0" w:color="000000"/>
              <w:bottom w:val="single" w:sz="6" w:space="0" w:color="000000"/>
              <w:right w:val="single" w:sz="6" w:space="0" w:color="000000"/>
            </w:tcBorders>
          </w:tcPr>
          <w:p w14:paraId="484DF27F" w14:textId="77777777" w:rsidR="00D46579" w:rsidRDefault="006F75BB">
            <w:pPr>
              <w:pStyle w:val="TableParagraph"/>
              <w:spacing w:before="119"/>
              <w:ind w:right="285"/>
              <w:rPr>
                <w:sz w:val="20"/>
              </w:rPr>
            </w:pPr>
            <w:r>
              <w:rPr>
                <w:sz w:val="20"/>
              </w:rPr>
              <w:t>Read chapters 6 and practical exercises of “Fluid Mechanics” by Frank White.</w:t>
            </w:r>
          </w:p>
          <w:p w14:paraId="715CC5C1" w14:textId="77777777" w:rsidR="00D46579" w:rsidRDefault="006F75BB">
            <w:pPr>
              <w:pStyle w:val="TableParagraph"/>
              <w:rPr>
                <w:sz w:val="20"/>
              </w:rPr>
            </w:pPr>
            <w:r>
              <w:rPr>
                <w:sz w:val="20"/>
              </w:rPr>
              <w:t>Problems: 1,5,6,8,19,26,28,99,</w:t>
            </w:r>
            <w:proofErr w:type="gramStart"/>
            <w:r>
              <w:rPr>
                <w:sz w:val="20"/>
              </w:rPr>
              <w:t>101,102,103,109,</w:t>
            </w:r>
            <w:proofErr w:type="gramEnd"/>
          </w:p>
          <w:p w14:paraId="0F1B723B" w14:textId="77777777" w:rsidR="00D46579" w:rsidRDefault="006F75BB">
            <w:pPr>
              <w:pStyle w:val="TableParagraph"/>
              <w:rPr>
                <w:sz w:val="20"/>
              </w:rPr>
            </w:pPr>
            <w:r>
              <w:rPr>
                <w:sz w:val="20"/>
              </w:rPr>
              <w:t>142,144,149,151,156</w:t>
            </w:r>
          </w:p>
        </w:tc>
      </w:tr>
      <w:tr w:rsidR="00D46579" w14:paraId="76BA8C07" w14:textId="77777777">
        <w:trPr>
          <w:trHeight w:val="1705"/>
        </w:trPr>
        <w:tc>
          <w:tcPr>
            <w:tcW w:w="1429" w:type="dxa"/>
            <w:tcBorders>
              <w:top w:val="single" w:sz="6" w:space="0" w:color="000000"/>
              <w:left w:val="single" w:sz="6" w:space="0" w:color="000000"/>
              <w:bottom w:val="single" w:sz="6" w:space="0" w:color="000000"/>
              <w:right w:val="single" w:sz="6" w:space="0" w:color="000000"/>
            </w:tcBorders>
          </w:tcPr>
          <w:p w14:paraId="51AB6686" w14:textId="77777777" w:rsidR="00D46579" w:rsidRDefault="006F75BB">
            <w:pPr>
              <w:pStyle w:val="TableParagraph"/>
              <w:spacing w:before="120"/>
              <w:ind w:left="119"/>
              <w:rPr>
                <w:b/>
                <w:sz w:val="20"/>
              </w:rPr>
            </w:pPr>
            <w:r>
              <w:rPr>
                <w:b/>
                <w:sz w:val="20"/>
              </w:rPr>
              <w:t>Week 12</w:t>
            </w:r>
          </w:p>
        </w:tc>
        <w:tc>
          <w:tcPr>
            <w:tcW w:w="4637" w:type="dxa"/>
            <w:tcBorders>
              <w:top w:val="single" w:sz="6" w:space="0" w:color="000000"/>
              <w:left w:val="single" w:sz="6" w:space="0" w:color="000000"/>
              <w:bottom w:val="single" w:sz="6" w:space="0" w:color="000000"/>
              <w:right w:val="single" w:sz="6" w:space="0" w:color="000000"/>
            </w:tcBorders>
          </w:tcPr>
          <w:p w14:paraId="37890210" w14:textId="77777777" w:rsidR="00D46579" w:rsidRDefault="006F75BB">
            <w:pPr>
              <w:pStyle w:val="TableParagraph"/>
              <w:spacing w:before="120" w:line="244" w:lineRule="exact"/>
              <w:ind w:left="119"/>
              <w:rPr>
                <w:b/>
                <w:sz w:val="20"/>
              </w:rPr>
            </w:pPr>
            <w:r>
              <w:rPr>
                <w:b/>
                <w:sz w:val="20"/>
              </w:rPr>
              <w:t>Viscous flows (II)</w:t>
            </w:r>
          </w:p>
          <w:p w14:paraId="1E21026C" w14:textId="77777777" w:rsidR="00D46579" w:rsidRDefault="006F75BB">
            <w:pPr>
              <w:pStyle w:val="TableParagraph"/>
              <w:ind w:left="840" w:right="333" w:hanging="1"/>
              <w:rPr>
                <w:sz w:val="20"/>
              </w:rPr>
            </w:pPr>
            <w:r>
              <w:rPr>
                <w:b/>
                <w:sz w:val="20"/>
              </w:rPr>
              <w:t xml:space="preserve">Session 23: </w:t>
            </w:r>
            <w:r>
              <w:rPr>
                <w:sz w:val="20"/>
              </w:rPr>
              <w:t>Flow immersed bodies. Stokes problem.</w:t>
            </w:r>
          </w:p>
          <w:p w14:paraId="73669E35" w14:textId="77777777" w:rsidR="00D46579" w:rsidRDefault="006F75BB">
            <w:pPr>
              <w:pStyle w:val="TableParagraph"/>
              <w:ind w:left="840"/>
              <w:rPr>
                <w:sz w:val="20"/>
              </w:rPr>
            </w:pPr>
            <w:r>
              <w:rPr>
                <w:b/>
                <w:sz w:val="20"/>
              </w:rPr>
              <w:t xml:space="preserve">Session 24: </w:t>
            </w:r>
            <w:r>
              <w:rPr>
                <w:sz w:val="20"/>
              </w:rPr>
              <w:t>Drag and Lift. planes.</w:t>
            </w:r>
          </w:p>
        </w:tc>
        <w:tc>
          <w:tcPr>
            <w:tcW w:w="4717" w:type="dxa"/>
            <w:tcBorders>
              <w:top w:val="single" w:sz="6" w:space="0" w:color="000000"/>
              <w:left w:val="single" w:sz="6" w:space="0" w:color="000000"/>
              <w:bottom w:val="single" w:sz="6" w:space="0" w:color="000000"/>
              <w:right w:val="single" w:sz="6" w:space="0" w:color="000000"/>
            </w:tcBorders>
          </w:tcPr>
          <w:p w14:paraId="42D04134" w14:textId="77777777" w:rsidR="00D46579" w:rsidRDefault="006F75BB">
            <w:pPr>
              <w:pStyle w:val="TableParagraph"/>
              <w:spacing w:before="120"/>
              <w:ind w:right="285"/>
              <w:rPr>
                <w:sz w:val="20"/>
              </w:rPr>
            </w:pPr>
            <w:r>
              <w:rPr>
                <w:sz w:val="20"/>
              </w:rPr>
              <w:t>Read chapters 7 and practical exercises of “Fluid Mechanics” by Frank White.</w:t>
            </w:r>
          </w:p>
          <w:p w14:paraId="4A623BBC" w14:textId="77777777" w:rsidR="00D46579" w:rsidRDefault="00D46579">
            <w:pPr>
              <w:pStyle w:val="TableParagraph"/>
              <w:spacing w:before="11"/>
              <w:ind w:left="0"/>
              <w:rPr>
                <w:b/>
                <w:sz w:val="19"/>
              </w:rPr>
            </w:pPr>
          </w:p>
          <w:p w14:paraId="359A7EF4" w14:textId="77777777" w:rsidR="00D46579" w:rsidRDefault="006F75BB">
            <w:pPr>
              <w:pStyle w:val="TableParagraph"/>
              <w:spacing w:before="1"/>
              <w:rPr>
                <w:sz w:val="20"/>
              </w:rPr>
            </w:pPr>
            <w:r>
              <w:rPr>
                <w:sz w:val="20"/>
              </w:rPr>
              <w:t>P7.23, P 7.24, P 7.32, P 7.69, P 7.89, P 7.94, P</w:t>
            </w:r>
          </w:p>
          <w:p w14:paraId="03052073" w14:textId="77777777" w:rsidR="00D46579" w:rsidRDefault="006F75BB">
            <w:pPr>
              <w:pStyle w:val="TableParagraph"/>
              <w:rPr>
                <w:sz w:val="20"/>
              </w:rPr>
            </w:pPr>
            <w:r>
              <w:rPr>
                <w:sz w:val="20"/>
              </w:rPr>
              <w:t>7.101, P 7.108, P 7.111</w:t>
            </w:r>
          </w:p>
        </w:tc>
      </w:tr>
      <w:tr w:rsidR="00D46579" w14:paraId="17920D2B" w14:textId="77777777">
        <w:trPr>
          <w:trHeight w:val="1704"/>
        </w:trPr>
        <w:tc>
          <w:tcPr>
            <w:tcW w:w="1429" w:type="dxa"/>
            <w:tcBorders>
              <w:top w:val="single" w:sz="6" w:space="0" w:color="000000"/>
              <w:left w:val="single" w:sz="6" w:space="0" w:color="000000"/>
              <w:bottom w:val="single" w:sz="6" w:space="0" w:color="000000"/>
              <w:right w:val="single" w:sz="6" w:space="0" w:color="000000"/>
            </w:tcBorders>
          </w:tcPr>
          <w:p w14:paraId="6D9AE7D9" w14:textId="77777777" w:rsidR="00D46579" w:rsidRDefault="006F75BB">
            <w:pPr>
              <w:pStyle w:val="TableParagraph"/>
              <w:spacing w:before="119"/>
              <w:ind w:left="119"/>
              <w:rPr>
                <w:b/>
                <w:sz w:val="20"/>
              </w:rPr>
            </w:pPr>
            <w:r>
              <w:rPr>
                <w:b/>
                <w:sz w:val="20"/>
              </w:rPr>
              <w:t>Week 13</w:t>
            </w:r>
          </w:p>
        </w:tc>
        <w:tc>
          <w:tcPr>
            <w:tcW w:w="4637" w:type="dxa"/>
            <w:tcBorders>
              <w:top w:val="single" w:sz="6" w:space="0" w:color="000000"/>
              <w:left w:val="single" w:sz="6" w:space="0" w:color="000000"/>
              <w:bottom w:val="single" w:sz="6" w:space="0" w:color="000000"/>
              <w:right w:val="single" w:sz="6" w:space="0" w:color="000000"/>
            </w:tcBorders>
          </w:tcPr>
          <w:p w14:paraId="6ABD519C" w14:textId="77777777" w:rsidR="00D46579" w:rsidRDefault="006F75BB">
            <w:pPr>
              <w:pStyle w:val="TableParagraph"/>
              <w:spacing w:before="119"/>
              <w:ind w:left="165"/>
              <w:rPr>
                <w:b/>
                <w:sz w:val="20"/>
              </w:rPr>
            </w:pPr>
            <w:r>
              <w:rPr>
                <w:b/>
                <w:sz w:val="20"/>
              </w:rPr>
              <w:t>Engineering Applications</w:t>
            </w:r>
          </w:p>
          <w:p w14:paraId="7BF0CF85" w14:textId="77777777" w:rsidR="00D46579" w:rsidRDefault="00D46579">
            <w:pPr>
              <w:pStyle w:val="TableParagraph"/>
              <w:spacing w:before="8"/>
              <w:ind w:left="0"/>
              <w:rPr>
                <w:b/>
                <w:sz w:val="19"/>
              </w:rPr>
            </w:pPr>
          </w:p>
          <w:p w14:paraId="60561933" w14:textId="77777777" w:rsidR="00D46579" w:rsidRDefault="006F75BB">
            <w:pPr>
              <w:pStyle w:val="TableParagraph"/>
              <w:ind w:right="383"/>
              <w:rPr>
                <w:sz w:val="20"/>
              </w:rPr>
            </w:pPr>
            <w:r>
              <w:rPr>
                <w:b/>
                <w:sz w:val="20"/>
              </w:rPr>
              <w:t xml:space="preserve">Session 25&amp;26: </w:t>
            </w:r>
            <w:proofErr w:type="gramStart"/>
            <w:r>
              <w:rPr>
                <w:sz w:val="20"/>
              </w:rPr>
              <w:t>Turbo-machinery</w:t>
            </w:r>
            <w:proofErr w:type="gramEnd"/>
            <w:r>
              <w:rPr>
                <w:sz w:val="20"/>
              </w:rPr>
              <w:t>: Elementary pumps and turbines theory</w:t>
            </w:r>
          </w:p>
        </w:tc>
        <w:tc>
          <w:tcPr>
            <w:tcW w:w="4717" w:type="dxa"/>
            <w:tcBorders>
              <w:top w:val="single" w:sz="6" w:space="0" w:color="000000"/>
              <w:left w:val="single" w:sz="6" w:space="0" w:color="000000"/>
              <w:bottom w:val="single" w:sz="6" w:space="0" w:color="000000"/>
              <w:right w:val="single" w:sz="6" w:space="0" w:color="000000"/>
            </w:tcBorders>
          </w:tcPr>
          <w:p w14:paraId="6211AB57" w14:textId="77777777" w:rsidR="00D46579" w:rsidRDefault="006F75BB">
            <w:pPr>
              <w:pStyle w:val="TableParagraph"/>
              <w:spacing w:before="119"/>
              <w:ind w:right="183"/>
              <w:rPr>
                <w:sz w:val="20"/>
              </w:rPr>
            </w:pPr>
            <w:r>
              <w:rPr>
                <w:sz w:val="20"/>
              </w:rPr>
              <w:t>Read chapters 11 and practical exercises of “Fluid Mechanics” by Frank White.</w:t>
            </w:r>
          </w:p>
          <w:p w14:paraId="5AE7256F" w14:textId="77777777" w:rsidR="00D46579" w:rsidRDefault="00D46579">
            <w:pPr>
              <w:pStyle w:val="TableParagraph"/>
              <w:spacing w:before="11"/>
              <w:ind w:left="0"/>
              <w:rPr>
                <w:b/>
                <w:sz w:val="19"/>
              </w:rPr>
            </w:pPr>
          </w:p>
          <w:p w14:paraId="709404B0" w14:textId="77777777" w:rsidR="00D46579" w:rsidRDefault="006F75BB">
            <w:pPr>
              <w:pStyle w:val="TableParagraph"/>
              <w:rPr>
                <w:sz w:val="20"/>
              </w:rPr>
            </w:pPr>
            <w:r>
              <w:rPr>
                <w:sz w:val="20"/>
              </w:rPr>
              <w:t>P 11.15 - P</w:t>
            </w:r>
            <w:r>
              <w:rPr>
                <w:spacing w:val="-5"/>
                <w:sz w:val="20"/>
              </w:rPr>
              <w:t xml:space="preserve"> </w:t>
            </w:r>
            <w:r>
              <w:rPr>
                <w:sz w:val="20"/>
              </w:rPr>
              <w:t>11.18</w:t>
            </w:r>
          </w:p>
          <w:p w14:paraId="7984CD51" w14:textId="77777777" w:rsidR="00D46579" w:rsidRDefault="006F75BB">
            <w:pPr>
              <w:pStyle w:val="TableParagraph"/>
              <w:spacing w:before="1" w:line="244" w:lineRule="exact"/>
              <w:rPr>
                <w:sz w:val="20"/>
              </w:rPr>
            </w:pPr>
            <w:r>
              <w:rPr>
                <w:sz w:val="20"/>
              </w:rPr>
              <w:t>P 11.84 – P</w:t>
            </w:r>
            <w:r>
              <w:rPr>
                <w:spacing w:val="-5"/>
                <w:sz w:val="20"/>
              </w:rPr>
              <w:t xml:space="preserve"> </w:t>
            </w:r>
            <w:r>
              <w:rPr>
                <w:sz w:val="20"/>
              </w:rPr>
              <w:t>11.88</w:t>
            </w:r>
          </w:p>
          <w:p w14:paraId="76C5A684" w14:textId="77777777" w:rsidR="00D46579" w:rsidRDefault="006F75BB">
            <w:pPr>
              <w:pStyle w:val="TableParagraph"/>
              <w:spacing w:line="244" w:lineRule="exact"/>
              <w:rPr>
                <w:sz w:val="20"/>
              </w:rPr>
            </w:pPr>
            <w:r>
              <w:rPr>
                <w:sz w:val="20"/>
              </w:rPr>
              <w:t>P 11. 100 – P 11. 103</w:t>
            </w:r>
          </w:p>
        </w:tc>
      </w:tr>
      <w:tr w:rsidR="00D46579" w14:paraId="248BE287" w14:textId="77777777">
        <w:trPr>
          <w:trHeight w:val="1701"/>
        </w:trPr>
        <w:tc>
          <w:tcPr>
            <w:tcW w:w="1429" w:type="dxa"/>
            <w:tcBorders>
              <w:top w:val="single" w:sz="6" w:space="0" w:color="000000"/>
              <w:left w:val="single" w:sz="6" w:space="0" w:color="000000"/>
              <w:bottom w:val="single" w:sz="6" w:space="0" w:color="000000"/>
              <w:right w:val="single" w:sz="6" w:space="0" w:color="000000"/>
            </w:tcBorders>
          </w:tcPr>
          <w:p w14:paraId="590FDDCC" w14:textId="77777777" w:rsidR="00D46579" w:rsidRDefault="006F75BB">
            <w:pPr>
              <w:pStyle w:val="TableParagraph"/>
              <w:spacing w:before="119"/>
              <w:ind w:left="119"/>
              <w:rPr>
                <w:b/>
                <w:sz w:val="20"/>
              </w:rPr>
            </w:pPr>
            <w:r>
              <w:rPr>
                <w:b/>
                <w:sz w:val="20"/>
              </w:rPr>
              <w:t>Week 14</w:t>
            </w:r>
          </w:p>
        </w:tc>
        <w:tc>
          <w:tcPr>
            <w:tcW w:w="4637" w:type="dxa"/>
            <w:tcBorders>
              <w:top w:val="single" w:sz="6" w:space="0" w:color="000000"/>
              <w:left w:val="single" w:sz="6" w:space="0" w:color="000000"/>
              <w:bottom w:val="single" w:sz="6" w:space="0" w:color="000000"/>
              <w:right w:val="single" w:sz="6" w:space="0" w:color="000000"/>
            </w:tcBorders>
          </w:tcPr>
          <w:p w14:paraId="50BCB745" w14:textId="77777777" w:rsidR="00D46579" w:rsidRDefault="00D46579">
            <w:pPr>
              <w:pStyle w:val="TableParagraph"/>
              <w:spacing w:before="4"/>
              <w:ind w:left="0"/>
              <w:rPr>
                <w:b/>
                <w:sz w:val="29"/>
              </w:rPr>
            </w:pPr>
          </w:p>
          <w:p w14:paraId="72CFBBF0" w14:textId="77777777" w:rsidR="00D46579" w:rsidRDefault="006F75BB">
            <w:pPr>
              <w:pStyle w:val="TableParagraph"/>
              <w:spacing w:before="1"/>
              <w:ind w:right="213"/>
              <w:rPr>
                <w:sz w:val="20"/>
              </w:rPr>
            </w:pPr>
            <w:r>
              <w:rPr>
                <w:b/>
                <w:sz w:val="20"/>
              </w:rPr>
              <w:t xml:space="preserve">Session 27: </w:t>
            </w:r>
            <w:r>
              <w:rPr>
                <w:sz w:val="20"/>
              </w:rPr>
              <w:t>Exercises and practice cases chapter 11.</w:t>
            </w:r>
          </w:p>
          <w:p w14:paraId="2669D947" w14:textId="77777777" w:rsidR="00D46579" w:rsidRDefault="006F75BB">
            <w:pPr>
              <w:pStyle w:val="TableParagraph"/>
              <w:ind w:right="225"/>
              <w:rPr>
                <w:sz w:val="20"/>
              </w:rPr>
            </w:pPr>
            <w:r>
              <w:rPr>
                <w:b/>
                <w:sz w:val="20"/>
              </w:rPr>
              <w:t xml:space="preserve">Session 28: </w:t>
            </w:r>
            <w:r>
              <w:rPr>
                <w:sz w:val="20"/>
              </w:rPr>
              <w:t>General Review. Preparation for the FINAL EXAM</w:t>
            </w:r>
          </w:p>
        </w:tc>
        <w:tc>
          <w:tcPr>
            <w:tcW w:w="4717" w:type="dxa"/>
            <w:tcBorders>
              <w:top w:val="single" w:sz="6" w:space="0" w:color="000000"/>
              <w:left w:val="single" w:sz="6" w:space="0" w:color="000000"/>
              <w:bottom w:val="single" w:sz="6" w:space="0" w:color="000000"/>
              <w:right w:val="single" w:sz="6" w:space="0" w:color="000000"/>
            </w:tcBorders>
          </w:tcPr>
          <w:p w14:paraId="45C152A2" w14:textId="77777777" w:rsidR="00D46579" w:rsidRDefault="00D46579">
            <w:pPr>
              <w:pStyle w:val="TableParagraph"/>
              <w:ind w:left="0"/>
              <w:rPr>
                <w:rFonts w:ascii="Times New Roman"/>
                <w:sz w:val="20"/>
              </w:rPr>
            </w:pPr>
          </w:p>
        </w:tc>
      </w:tr>
      <w:tr w:rsidR="00D46579" w14:paraId="150499F1" w14:textId="77777777">
        <w:trPr>
          <w:trHeight w:val="806"/>
        </w:trPr>
        <w:tc>
          <w:tcPr>
            <w:tcW w:w="1429" w:type="dxa"/>
            <w:tcBorders>
              <w:top w:val="single" w:sz="6" w:space="0" w:color="000000"/>
              <w:left w:val="single" w:sz="6" w:space="0" w:color="000000"/>
              <w:bottom w:val="single" w:sz="6" w:space="0" w:color="000000"/>
              <w:right w:val="single" w:sz="6" w:space="0" w:color="000000"/>
            </w:tcBorders>
          </w:tcPr>
          <w:p w14:paraId="257E0812" w14:textId="77777777" w:rsidR="00D46579" w:rsidRDefault="006F75BB">
            <w:pPr>
              <w:pStyle w:val="TableParagraph"/>
              <w:spacing w:before="119"/>
              <w:ind w:left="119"/>
              <w:rPr>
                <w:b/>
                <w:sz w:val="20"/>
              </w:rPr>
            </w:pPr>
            <w:r>
              <w:rPr>
                <w:b/>
                <w:sz w:val="20"/>
              </w:rPr>
              <w:t>Week 15</w:t>
            </w:r>
          </w:p>
        </w:tc>
        <w:tc>
          <w:tcPr>
            <w:tcW w:w="4637" w:type="dxa"/>
            <w:tcBorders>
              <w:top w:val="single" w:sz="6" w:space="0" w:color="000000"/>
              <w:left w:val="single" w:sz="6" w:space="0" w:color="000000"/>
              <w:bottom w:val="single" w:sz="6" w:space="0" w:color="000000"/>
              <w:right w:val="single" w:sz="6" w:space="0" w:color="000000"/>
            </w:tcBorders>
          </w:tcPr>
          <w:p w14:paraId="6F0868C3" w14:textId="77777777" w:rsidR="00D46579" w:rsidRDefault="00D46579">
            <w:pPr>
              <w:pStyle w:val="TableParagraph"/>
              <w:spacing w:before="4"/>
              <w:ind w:left="0"/>
              <w:rPr>
                <w:b/>
                <w:sz w:val="29"/>
              </w:rPr>
            </w:pPr>
          </w:p>
          <w:p w14:paraId="30A7F2F5" w14:textId="77777777" w:rsidR="00D46579" w:rsidRDefault="006F75BB">
            <w:pPr>
              <w:pStyle w:val="TableParagraph"/>
              <w:spacing w:before="1"/>
              <w:rPr>
                <w:sz w:val="20"/>
              </w:rPr>
            </w:pPr>
            <w:r>
              <w:rPr>
                <w:b/>
                <w:sz w:val="20"/>
              </w:rPr>
              <w:t xml:space="preserve">Session 29&amp;30: </w:t>
            </w:r>
            <w:r>
              <w:rPr>
                <w:sz w:val="20"/>
              </w:rPr>
              <w:t>FINAL EXAM</w:t>
            </w:r>
          </w:p>
        </w:tc>
        <w:tc>
          <w:tcPr>
            <w:tcW w:w="4717" w:type="dxa"/>
            <w:tcBorders>
              <w:top w:val="single" w:sz="6" w:space="0" w:color="000000"/>
              <w:left w:val="single" w:sz="6" w:space="0" w:color="000000"/>
              <w:bottom w:val="single" w:sz="6" w:space="0" w:color="000000"/>
              <w:right w:val="single" w:sz="6" w:space="0" w:color="000000"/>
            </w:tcBorders>
          </w:tcPr>
          <w:p w14:paraId="36206D0F" w14:textId="77777777" w:rsidR="00D46579" w:rsidRDefault="00D46579">
            <w:pPr>
              <w:pStyle w:val="TableParagraph"/>
              <w:ind w:left="0"/>
              <w:rPr>
                <w:rFonts w:ascii="Times New Roman"/>
                <w:sz w:val="20"/>
              </w:rPr>
            </w:pPr>
          </w:p>
        </w:tc>
      </w:tr>
    </w:tbl>
    <w:p w14:paraId="6C925C95" w14:textId="77777777" w:rsidR="00D46579" w:rsidRDefault="00D46579">
      <w:pPr>
        <w:pStyle w:val="BodyText"/>
        <w:spacing w:before="12"/>
        <w:rPr>
          <w:b/>
          <w:sz w:val="14"/>
        </w:rPr>
      </w:pPr>
    </w:p>
    <w:p w14:paraId="45F6BC83" w14:textId="77777777" w:rsidR="00D46579" w:rsidRDefault="006F75BB">
      <w:pPr>
        <w:spacing w:before="60"/>
        <w:ind w:left="120"/>
        <w:rPr>
          <w:b/>
          <w:sz w:val="20"/>
        </w:rPr>
      </w:pPr>
      <w:bookmarkStart w:id="8" w:name="REQUIRED_READINGS:"/>
      <w:bookmarkEnd w:id="8"/>
      <w:r>
        <w:rPr>
          <w:b/>
          <w:sz w:val="20"/>
        </w:rPr>
        <w:t>REQUIRED READINGS:</w:t>
      </w:r>
    </w:p>
    <w:p w14:paraId="25AAB526" w14:textId="77777777" w:rsidR="00D46579" w:rsidRDefault="006F75BB">
      <w:pPr>
        <w:pStyle w:val="ListParagraph"/>
        <w:numPr>
          <w:ilvl w:val="0"/>
          <w:numId w:val="1"/>
        </w:numPr>
        <w:tabs>
          <w:tab w:val="left" w:pos="479"/>
          <w:tab w:val="left" w:pos="480"/>
        </w:tabs>
        <w:rPr>
          <w:sz w:val="20"/>
        </w:rPr>
      </w:pPr>
      <w:r>
        <w:rPr>
          <w:sz w:val="20"/>
        </w:rPr>
        <w:t>Fluid Mechanics – Franck White, 8</w:t>
      </w:r>
      <w:proofErr w:type="spellStart"/>
      <w:r>
        <w:rPr>
          <w:position w:val="7"/>
          <w:sz w:val="13"/>
        </w:rPr>
        <w:t>th</w:t>
      </w:r>
      <w:proofErr w:type="spellEnd"/>
      <w:r>
        <w:rPr>
          <w:position w:val="7"/>
          <w:sz w:val="13"/>
        </w:rPr>
        <w:t xml:space="preserve"> </w:t>
      </w:r>
      <w:r>
        <w:rPr>
          <w:sz w:val="20"/>
        </w:rPr>
        <w:t>edition - Mc Graw</w:t>
      </w:r>
      <w:r>
        <w:rPr>
          <w:spacing w:val="-19"/>
          <w:sz w:val="20"/>
        </w:rPr>
        <w:t xml:space="preserve"> </w:t>
      </w:r>
      <w:r>
        <w:rPr>
          <w:sz w:val="20"/>
        </w:rPr>
        <w:t>Hill.</w:t>
      </w:r>
    </w:p>
    <w:p w14:paraId="20F43831" w14:textId="77777777" w:rsidR="00D46579" w:rsidRDefault="00D46579">
      <w:pPr>
        <w:pStyle w:val="BodyText"/>
      </w:pPr>
    </w:p>
    <w:p w14:paraId="541C6AEB" w14:textId="77777777" w:rsidR="00D46579" w:rsidRDefault="006F75BB">
      <w:pPr>
        <w:pStyle w:val="Heading1"/>
        <w:spacing w:before="1" w:line="244" w:lineRule="exact"/>
      </w:pPr>
      <w:bookmarkStart w:id="9" w:name="RECOMMENDED_READINGS:"/>
      <w:bookmarkEnd w:id="9"/>
      <w:r>
        <w:t>RECOMMENDED READINGS:</w:t>
      </w:r>
    </w:p>
    <w:p w14:paraId="613E9F46" w14:textId="77777777" w:rsidR="00D46579" w:rsidRDefault="006F75BB">
      <w:pPr>
        <w:pStyle w:val="ListParagraph"/>
        <w:numPr>
          <w:ilvl w:val="1"/>
          <w:numId w:val="1"/>
        </w:numPr>
        <w:tabs>
          <w:tab w:val="left" w:pos="840"/>
          <w:tab w:val="left" w:pos="841"/>
        </w:tabs>
        <w:spacing w:line="254" w:lineRule="exact"/>
        <w:ind w:hanging="361"/>
        <w:rPr>
          <w:sz w:val="20"/>
        </w:rPr>
      </w:pPr>
      <w:r>
        <w:rPr>
          <w:sz w:val="20"/>
        </w:rPr>
        <w:t xml:space="preserve">Physical Hydrodynamics - </w:t>
      </w:r>
      <w:proofErr w:type="spellStart"/>
      <w:r>
        <w:rPr>
          <w:sz w:val="20"/>
        </w:rPr>
        <w:t>Etiene</w:t>
      </w:r>
      <w:proofErr w:type="spellEnd"/>
      <w:r>
        <w:rPr>
          <w:sz w:val="20"/>
        </w:rPr>
        <w:t xml:space="preserve"> Guyon et al. - Oxford</w:t>
      </w:r>
      <w:r>
        <w:rPr>
          <w:spacing w:val="-4"/>
          <w:sz w:val="20"/>
        </w:rPr>
        <w:t xml:space="preserve"> </w:t>
      </w:r>
      <w:r>
        <w:rPr>
          <w:sz w:val="20"/>
        </w:rPr>
        <w:t>Academics.</w:t>
      </w:r>
    </w:p>
    <w:p w14:paraId="3A711B78" w14:textId="77777777" w:rsidR="00D46579" w:rsidRDefault="006F75BB">
      <w:pPr>
        <w:pStyle w:val="ListParagraph"/>
        <w:numPr>
          <w:ilvl w:val="1"/>
          <w:numId w:val="1"/>
        </w:numPr>
        <w:tabs>
          <w:tab w:val="left" w:pos="840"/>
          <w:tab w:val="left" w:pos="841"/>
        </w:tabs>
        <w:spacing w:line="255" w:lineRule="exact"/>
        <w:ind w:hanging="361"/>
        <w:rPr>
          <w:sz w:val="20"/>
        </w:rPr>
      </w:pPr>
      <w:r>
        <w:rPr>
          <w:sz w:val="20"/>
        </w:rPr>
        <w:t>Physics of Continuous Matter – B. Lautrup – CRC</w:t>
      </w:r>
      <w:r>
        <w:rPr>
          <w:spacing w:val="-9"/>
          <w:sz w:val="20"/>
        </w:rPr>
        <w:t xml:space="preserve"> </w:t>
      </w:r>
      <w:r>
        <w:rPr>
          <w:sz w:val="20"/>
        </w:rPr>
        <w:t>Press.</w:t>
      </w:r>
    </w:p>
    <w:sectPr w:rsidR="00D46579">
      <w:pgSz w:w="12240" w:h="15840"/>
      <w:pgMar w:top="1800" w:right="600" w:bottom="1000" w:left="600" w:header="15" w:footer="8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A88B9" w14:textId="77777777" w:rsidR="005844FB" w:rsidRDefault="005844FB">
      <w:r>
        <w:separator/>
      </w:r>
    </w:p>
  </w:endnote>
  <w:endnote w:type="continuationSeparator" w:id="0">
    <w:p w14:paraId="4B47ED29" w14:textId="77777777" w:rsidR="005844FB" w:rsidRDefault="00584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F852" w14:textId="77777777" w:rsidR="00D46579" w:rsidRDefault="006F75BB">
    <w:pPr>
      <w:pStyle w:val="BodyText"/>
      <w:spacing w:line="14" w:lineRule="auto"/>
    </w:pPr>
    <w:r>
      <w:rPr>
        <w:noProof/>
      </w:rPr>
      <w:drawing>
        <wp:anchor distT="0" distB="0" distL="0" distR="0" simplePos="0" relativeHeight="251315200" behindDoc="1" locked="0" layoutInCell="1" allowOverlap="1" wp14:anchorId="5EDF8A51" wp14:editId="40CA3153">
          <wp:simplePos x="0" y="0"/>
          <wp:positionH relativeFrom="page">
            <wp:posOffset>5142607</wp:posOffset>
          </wp:positionH>
          <wp:positionV relativeFrom="page">
            <wp:posOffset>9412200</wp:posOffset>
          </wp:positionV>
          <wp:extent cx="2099562" cy="377848"/>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2099562" cy="37784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C3254" w14:textId="77777777" w:rsidR="005844FB" w:rsidRDefault="005844FB">
      <w:r>
        <w:separator/>
      </w:r>
    </w:p>
  </w:footnote>
  <w:footnote w:type="continuationSeparator" w:id="0">
    <w:p w14:paraId="4C9D2EB1" w14:textId="77777777" w:rsidR="005844FB" w:rsidRDefault="00584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038C" w14:textId="77777777" w:rsidR="00D46579" w:rsidRDefault="006F75BB">
    <w:pPr>
      <w:pStyle w:val="BodyText"/>
      <w:spacing w:line="14" w:lineRule="auto"/>
    </w:pPr>
    <w:r>
      <w:rPr>
        <w:noProof/>
      </w:rPr>
      <w:drawing>
        <wp:anchor distT="0" distB="0" distL="0" distR="0" simplePos="0" relativeHeight="251314176" behindDoc="1" locked="0" layoutInCell="1" allowOverlap="1" wp14:anchorId="364EC94F" wp14:editId="078D9D7D">
          <wp:simplePos x="0" y="0"/>
          <wp:positionH relativeFrom="page">
            <wp:posOffset>457200</wp:posOffset>
          </wp:positionH>
          <wp:positionV relativeFrom="page">
            <wp:posOffset>9543</wp:posOffset>
          </wp:positionV>
          <wp:extent cx="782719" cy="112654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82719" cy="112654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32931"/>
    <w:multiLevelType w:val="hybridMultilevel"/>
    <w:tmpl w:val="F0CA3770"/>
    <w:lvl w:ilvl="0" w:tplc="128860E8">
      <w:numFmt w:val="bullet"/>
      <w:lvlText w:val=""/>
      <w:lvlJc w:val="left"/>
      <w:pPr>
        <w:ind w:left="840" w:hanging="360"/>
      </w:pPr>
      <w:rPr>
        <w:rFonts w:ascii="Symbol" w:eastAsia="Symbol" w:hAnsi="Symbol" w:cs="Symbol" w:hint="default"/>
        <w:w w:val="100"/>
        <w:sz w:val="20"/>
        <w:szCs w:val="20"/>
        <w:lang w:val="en-US" w:eastAsia="en-US" w:bidi="en-US"/>
      </w:rPr>
    </w:lvl>
    <w:lvl w:ilvl="1" w:tplc="10D0498E">
      <w:numFmt w:val="bullet"/>
      <w:lvlText w:val="•"/>
      <w:lvlJc w:val="left"/>
      <w:pPr>
        <w:ind w:left="1860" w:hanging="360"/>
      </w:pPr>
      <w:rPr>
        <w:rFonts w:hint="default"/>
        <w:lang w:val="en-US" w:eastAsia="en-US" w:bidi="en-US"/>
      </w:rPr>
    </w:lvl>
    <w:lvl w:ilvl="2" w:tplc="2E1C5178">
      <w:numFmt w:val="bullet"/>
      <w:lvlText w:val="•"/>
      <w:lvlJc w:val="left"/>
      <w:pPr>
        <w:ind w:left="2880" w:hanging="360"/>
      </w:pPr>
      <w:rPr>
        <w:rFonts w:hint="default"/>
        <w:lang w:val="en-US" w:eastAsia="en-US" w:bidi="en-US"/>
      </w:rPr>
    </w:lvl>
    <w:lvl w:ilvl="3" w:tplc="CEF632B6">
      <w:numFmt w:val="bullet"/>
      <w:lvlText w:val="•"/>
      <w:lvlJc w:val="left"/>
      <w:pPr>
        <w:ind w:left="3900" w:hanging="360"/>
      </w:pPr>
      <w:rPr>
        <w:rFonts w:hint="default"/>
        <w:lang w:val="en-US" w:eastAsia="en-US" w:bidi="en-US"/>
      </w:rPr>
    </w:lvl>
    <w:lvl w:ilvl="4" w:tplc="E0FCDCCE">
      <w:numFmt w:val="bullet"/>
      <w:lvlText w:val="•"/>
      <w:lvlJc w:val="left"/>
      <w:pPr>
        <w:ind w:left="4920" w:hanging="360"/>
      </w:pPr>
      <w:rPr>
        <w:rFonts w:hint="default"/>
        <w:lang w:val="en-US" w:eastAsia="en-US" w:bidi="en-US"/>
      </w:rPr>
    </w:lvl>
    <w:lvl w:ilvl="5" w:tplc="72222650">
      <w:numFmt w:val="bullet"/>
      <w:lvlText w:val="•"/>
      <w:lvlJc w:val="left"/>
      <w:pPr>
        <w:ind w:left="5940" w:hanging="360"/>
      </w:pPr>
      <w:rPr>
        <w:rFonts w:hint="default"/>
        <w:lang w:val="en-US" w:eastAsia="en-US" w:bidi="en-US"/>
      </w:rPr>
    </w:lvl>
    <w:lvl w:ilvl="6" w:tplc="36885944">
      <w:numFmt w:val="bullet"/>
      <w:lvlText w:val="•"/>
      <w:lvlJc w:val="left"/>
      <w:pPr>
        <w:ind w:left="6960" w:hanging="360"/>
      </w:pPr>
      <w:rPr>
        <w:rFonts w:hint="default"/>
        <w:lang w:val="en-US" w:eastAsia="en-US" w:bidi="en-US"/>
      </w:rPr>
    </w:lvl>
    <w:lvl w:ilvl="7" w:tplc="14C064C8">
      <w:numFmt w:val="bullet"/>
      <w:lvlText w:val="•"/>
      <w:lvlJc w:val="left"/>
      <w:pPr>
        <w:ind w:left="7980" w:hanging="360"/>
      </w:pPr>
      <w:rPr>
        <w:rFonts w:hint="default"/>
        <w:lang w:val="en-US" w:eastAsia="en-US" w:bidi="en-US"/>
      </w:rPr>
    </w:lvl>
    <w:lvl w:ilvl="8" w:tplc="B87CF966">
      <w:numFmt w:val="bullet"/>
      <w:lvlText w:val="•"/>
      <w:lvlJc w:val="left"/>
      <w:pPr>
        <w:ind w:left="9000" w:hanging="360"/>
      </w:pPr>
      <w:rPr>
        <w:rFonts w:hint="default"/>
        <w:lang w:val="en-US" w:eastAsia="en-US" w:bidi="en-US"/>
      </w:rPr>
    </w:lvl>
  </w:abstractNum>
  <w:abstractNum w:abstractNumId="1" w15:restartNumberingAfterBreak="0">
    <w:nsid w:val="794C3056"/>
    <w:multiLevelType w:val="hybridMultilevel"/>
    <w:tmpl w:val="3DB81B96"/>
    <w:lvl w:ilvl="0" w:tplc="C2D05BD4">
      <w:numFmt w:val="bullet"/>
      <w:lvlText w:val=""/>
      <w:lvlJc w:val="left"/>
      <w:pPr>
        <w:ind w:left="479" w:hanging="360"/>
      </w:pPr>
      <w:rPr>
        <w:rFonts w:ascii="Symbol" w:eastAsia="Symbol" w:hAnsi="Symbol" w:cs="Symbol" w:hint="default"/>
        <w:w w:val="100"/>
        <w:sz w:val="20"/>
        <w:szCs w:val="20"/>
        <w:lang w:val="en-US" w:eastAsia="en-US" w:bidi="en-US"/>
      </w:rPr>
    </w:lvl>
    <w:lvl w:ilvl="1" w:tplc="31B42DE8">
      <w:numFmt w:val="bullet"/>
      <w:lvlText w:val=""/>
      <w:lvlJc w:val="left"/>
      <w:pPr>
        <w:ind w:left="840" w:hanging="360"/>
      </w:pPr>
      <w:rPr>
        <w:rFonts w:ascii="Symbol" w:eastAsia="Symbol" w:hAnsi="Symbol" w:cs="Symbol" w:hint="default"/>
        <w:w w:val="100"/>
        <w:sz w:val="20"/>
        <w:szCs w:val="20"/>
        <w:lang w:val="en-US" w:eastAsia="en-US" w:bidi="en-US"/>
      </w:rPr>
    </w:lvl>
    <w:lvl w:ilvl="2" w:tplc="971ECCE2">
      <w:numFmt w:val="bullet"/>
      <w:lvlText w:val="•"/>
      <w:lvlJc w:val="left"/>
      <w:pPr>
        <w:ind w:left="1973" w:hanging="360"/>
      </w:pPr>
      <w:rPr>
        <w:rFonts w:hint="default"/>
        <w:lang w:val="en-US" w:eastAsia="en-US" w:bidi="en-US"/>
      </w:rPr>
    </w:lvl>
    <w:lvl w:ilvl="3" w:tplc="AC0026D2">
      <w:numFmt w:val="bullet"/>
      <w:lvlText w:val="•"/>
      <w:lvlJc w:val="left"/>
      <w:pPr>
        <w:ind w:left="3106" w:hanging="360"/>
      </w:pPr>
      <w:rPr>
        <w:rFonts w:hint="default"/>
        <w:lang w:val="en-US" w:eastAsia="en-US" w:bidi="en-US"/>
      </w:rPr>
    </w:lvl>
    <w:lvl w:ilvl="4" w:tplc="986CD5E2">
      <w:numFmt w:val="bullet"/>
      <w:lvlText w:val="•"/>
      <w:lvlJc w:val="left"/>
      <w:pPr>
        <w:ind w:left="4240" w:hanging="360"/>
      </w:pPr>
      <w:rPr>
        <w:rFonts w:hint="default"/>
        <w:lang w:val="en-US" w:eastAsia="en-US" w:bidi="en-US"/>
      </w:rPr>
    </w:lvl>
    <w:lvl w:ilvl="5" w:tplc="F91C64C8">
      <w:numFmt w:val="bullet"/>
      <w:lvlText w:val="•"/>
      <w:lvlJc w:val="left"/>
      <w:pPr>
        <w:ind w:left="5373" w:hanging="360"/>
      </w:pPr>
      <w:rPr>
        <w:rFonts w:hint="default"/>
        <w:lang w:val="en-US" w:eastAsia="en-US" w:bidi="en-US"/>
      </w:rPr>
    </w:lvl>
    <w:lvl w:ilvl="6" w:tplc="C4B85C1C">
      <w:numFmt w:val="bullet"/>
      <w:lvlText w:val="•"/>
      <w:lvlJc w:val="left"/>
      <w:pPr>
        <w:ind w:left="6506" w:hanging="360"/>
      </w:pPr>
      <w:rPr>
        <w:rFonts w:hint="default"/>
        <w:lang w:val="en-US" w:eastAsia="en-US" w:bidi="en-US"/>
      </w:rPr>
    </w:lvl>
    <w:lvl w:ilvl="7" w:tplc="18D4CDB6">
      <w:numFmt w:val="bullet"/>
      <w:lvlText w:val="•"/>
      <w:lvlJc w:val="left"/>
      <w:pPr>
        <w:ind w:left="7640" w:hanging="360"/>
      </w:pPr>
      <w:rPr>
        <w:rFonts w:hint="default"/>
        <w:lang w:val="en-US" w:eastAsia="en-US" w:bidi="en-US"/>
      </w:rPr>
    </w:lvl>
    <w:lvl w:ilvl="8" w:tplc="4DE0F696">
      <w:numFmt w:val="bullet"/>
      <w:lvlText w:val="•"/>
      <w:lvlJc w:val="left"/>
      <w:pPr>
        <w:ind w:left="8773" w:hanging="360"/>
      </w:pPr>
      <w:rPr>
        <w:rFonts w:hint="default"/>
        <w:lang w:val="en-US" w:eastAsia="en-US" w:bidi="en-US"/>
      </w:rPr>
    </w:lvl>
  </w:abstractNum>
  <w:num w:numId="1" w16cid:durableId="1260988422">
    <w:abstractNumId w:val="1"/>
  </w:num>
  <w:num w:numId="2" w16cid:durableId="52243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579"/>
    <w:rsid w:val="001838BA"/>
    <w:rsid w:val="00301EAA"/>
    <w:rsid w:val="005844FB"/>
    <w:rsid w:val="00593822"/>
    <w:rsid w:val="005C4FE6"/>
    <w:rsid w:val="006B595A"/>
    <w:rsid w:val="006F75BB"/>
    <w:rsid w:val="00763211"/>
    <w:rsid w:val="00911AF7"/>
    <w:rsid w:val="009B7D1A"/>
    <w:rsid w:val="009F199A"/>
    <w:rsid w:val="00AF3C2C"/>
    <w:rsid w:val="00B43514"/>
    <w:rsid w:val="00C005DD"/>
    <w:rsid w:val="00C91BA8"/>
    <w:rsid w:val="00D46579"/>
    <w:rsid w:val="00D84586"/>
    <w:rsid w:val="00E1752E"/>
    <w:rsid w:val="00E37DB4"/>
    <w:rsid w:val="00E96B4B"/>
    <w:rsid w:val="00F96741"/>
    <w:rsid w:val="7BEF0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1FCEA"/>
  <w15:docId w15:val="{0619E23C-57F2-439B-A73C-71406F2FA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40" w:hanging="361"/>
    </w:pPr>
  </w:style>
  <w:style w:type="paragraph" w:customStyle="1" w:styleId="TableParagraph">
    <w:name w:val="Table Paragraph"/>
    <w:basedOn w:val="Normal"/>
    <w:uiPriority w:val="1"/>
    <w:qFormat/>
    <w:pPr>
      <w:ind w:left="4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1332</Words>
  <Characters>7594</Characters>
  <Application>Microsoft Office Word</Application>
  <DocSecurity>0</DocSecurity>
  <Lines>63</Lines>
  <Paragraphs>17</Paragraphs>
  <ScaleCrop>false</ScaleCrop>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info@iesabroad.org</dc:creator>
  <cp:lastModifiedBy>Kyle Sager</cp:lastModifiedBy>
  <cp:revision>2</cp:revision>
  <dcterms:created xsi:type="dcterms:W3CDTF">2025-04-22T16:47:00Z</dcterms:created>
  <dcterms:modified xsi:type="dcterms:W3CDTF">2025-04-22T16:47:00Z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2023-06-15T00:00:00Z</vt:filetime>
  </property>
  <property fmtid="{D5CDD505-2E9C-101B-9397-08002B2CF9AE}" pid="3" name="Creator">
    <vt:lpwstr>Acrobat PDFMaker 15 for Word</vt:lpwstr>
  </property>
  <property fmtid="{D5CDD505-2E9C-101B-9397-08002B2CF9AE}" pid="4" name="LastSaved">
    <vt:filetime>2024-05-22T00:00:00Z</vt:filetime>
  </property>
</Properties>
</file>